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EE35CC">
        <w:rPr>
          <w:color w:val="000000"/>
          <w:lang w:val="it-IT"/>
        </w:rPr>
        <w:t>5 aprile</w:t>
      </w:r>
      <w:r>
        <w:rPr>
          <w:lang w:val="it-IT"/>
        </w:rPr>
        <w:t xml:space="preserve"> 202</w:t>
      </w:r>
      <w:r w:rsidR="00D95009">
        <w:rPr>
          <w:lang w:val="it-IT"/>
        </w:rPr>
        <w:t>4</w:t>
      </w:r>
    </w:p>
    <w:p w:rsidR="009054EA" w:rsidRDefault="009054EA">
      <w:pPr>
        <w:spacing w:before="113"/>
        <w:rPr>
          <w:bCs/>
          <w:lang w:val="it-IT"/>
        </w:rPr>
      </w:pPr>
    </w:p>
    <w:p w:rsidR="00D95009" w:rsidRPr="00D95009" w:rsidRDefault="00D95009" w:rsidP="00D95009">
      <w:pPr>
        <w:suppressAutoHyphens w:val="0"/>
        <w:spacing w:before="0" w:after="240" w:line="240" w:lineRule="auto"/>
        <w:jc w:val="both"/>
        <w:outlineLvl w:val="0"/>
        <w:rPr>
          <w:b/>
          <w:color w:val="008000"/>
          <w:sz w:val="32"/>
          <w:szCs w:val="32"/>
          <w:lang w:val="it-IT" w:eastAsia="en-US"/>
        </w:rPr>
      </w:pPr>
      <w:r w:rsidRPr="00D95009">
        <w:rPr>
          <w:b/>
          <w:color w:val="008000"/>
          <w:sz w:val="32"/>
          <w:szCs w:val="32"/>
          <w:lang w:val="it-IT" w:eastAsia="en-US"/>
        </w:rPr>
        <w:t xml:space="preserve">Biodiversità </w:t>
      </w:r>
      <w:r w:rsidR="00EE35CC">
        <w:rPr>
          <w:b/>
          <w:color w:val="008000"/>
          <w:sz w:val="32"/>
          <w:szCs w:val="32"/>
          <w:lang w:val="it-IT" w:eastAsia="en-US"/>
        </w:rPr>
        <w:t>fluviale</w:t>
      </w:r>
    </w:p>
    <w:p w:rsidR="00EE35CC" w:rsidRPr="00EE35CC" w:rsidRDefault="00EE35CC" w:rsidP="00D95009">
      <w:pPr>
        <w:suppressAutoHyphens w:val="0"/>
        <w:rPr>
          <w:b/>
          <w:lang w:val="it-IT"/>
        </w:rPr>
      </w:pPr>
      <w:r w:rsidRPr="00EE35CC">
        <w:rPr>
          <w:b/>
          <w:lang w:val="it-IT"/>
        </w:rPr>
        <w:t xml:space="preserve">Le acque dolci, come fiumi e laghi, coprono circa il </w:t>
      </w:r>
      <w:r w:rsidR="00266946">
        <w:rPr>
          <w:b/>
          <w:lang w:val="it-IT"/>
        </w:rPr>
        <w:t>due per cento</w:t>
      </w:r>
      <w:r w:rsidRPr="00EE35CC">
        <w:rPr>
          <w:b/>
          <w:lang w:val="it-IT"/>
        </w:rPr>
        <w:t xml:space="preserve"> della superficie terrestre, ma ospitano il </w:t>
      </w:r>
      <w:r w:rsidR="00266946">
        <w:rPr>
          <w:b/>
          <w:lang w:val="it-IT"/>
        </w:rPr>
        <w:t>dieci per cento</w:t>
      </w:r>
      <w:r w:rsidRPr="00EE35CC">
        <w:rPr>
          <w:b/>
          <w:lang w:val="it-IT"/>
        </w:rPr>
        <w:t xml:space="preserve"> delle specie conosciute e circa un terzo di tutti i vertebrati. La biodiversità delle acque dolci è </w:t>
      </w:r>
      <w:r w:rsidR="00D95009" w:rsidRPr="00EE35CC">
        <w:rPr>
          <w:b/>
          <w:lang w:val="it-IT"/>
        </w:rPr>
        <w:t xml:space="preserve">il tema di una conferenza organizzata da </w:t>
      </w:r>
      <w:proofErr w:type="spellStart"/>
      <w:r w:rsidR="00D95009" w:rsidRPr="00EE35CC">
        <w:rPr>
          <w:b/>
          <w:lang w:val="it-IT"/>
        </w:rPr>
        <w:t>Eurac</w:t>
      </w:r>
      <w:proofErr w:type="spellEnd"/>
      <w:r w:rsidR="00D95009" w:rsidRPr="00EE35CC">
        <w:rPr>
          <w:b/>
          <w:lang w:val="it-IT"/>
        </w:rPr>
        <w:t xml:space="preserve"> e dalla Piattaforma Biodiversità dell'Alto Adige il 10 </w:t>
      </w:r>
      <w:r w:rsidRPr="00EE35CC">
        <w:rPr>
          <w:b/>
          <w:lang w:val="it-IT"/>
        </w:rPr>
        <w:t>aprile</w:t>
      </w:r>
      <w:r w:rsidR="00D95009" w:rsidRPr="00EE35CC">
        <w:rPr>
          <w:b/>
          <w:lang w:val="it-IT"/>
        </w:rPr>
        <w:t xml:space="preserve"> al Museo di Scienze Naturali</w:t>
      </w:r>
      <w:r w:rsidRPr="00EE35CC">
        <w:rPr>
          <w:b/>
          <w:lang w:val="it-IT"/>
        </w:rPr>
        <w:t>.</w:t>
      </w:r>
    </w:p>
    <w:p w:rsidR="00EE35CC" w:rsidRPr="00EE35CC" w:rsidRDefault="00EE35CC" w:rsidP="00EE35CC">
      <w:pPr>
        <w:suppressAutoHyphens w:val="0"/>
        <w:rPr>
          <w:lang w:val="it-IT"/>
        </w:rPr>
      </w:pPr>
      <w:r>
        <w:rPr>
          <w:lang w:val="it-IT"/>
        </w:rPr>
        <w:t>Le acque dolci o</w:t>
      </w:r>
      <w:r w:rsidRPr="00EE35CC">
        <w:rPr>
          <w:lang w:val="it-IT"/>
        </w:rPr>
        <w:t xml:space="preserve">ffrono servizi essenziali per l'umanità ed anche per questo fiumi e laghi sono tra gli ecosistemi maggiormente minacciati dalle attività umane. La gestione sostenibile delle risorse idriche è fondamentale per garantire la conservazione della biodiversità. A livello </w:t>
      </w:r>
      <w:r>
        <w:rPr>
          <w:lang w:val="it-IT"/>
        </w:rPr>
        <w:t>e</w:t>
      </w:r>
      <w:r w:rsidRPr="00EE35CC">
        <w:rPr>
          <w:lang w:val="it-IT"/>
        </w:rPr>
        <w:t xml:space="preserve">uropeo, le direttive di tutela ambientale si propongono di ripristinare lo stato ecologico dei fiumi attraverso attività di monitoraggio e conservazione. Ciononostante, gran parte degli ecosistemi fluviali rimane in uno stato alterato e spesso gli indicatori ecologici che dovrebbero guidare le scelte gestionali non sono in grado di identificare la natura e l’origine dell’alterazione stessa. </w:t>
      </w:r>
    </w:p>
    <w:p w:rsidR="00EE35CC" w:rsidRPr="00EE35CC" w:rsidRDefault="00EE35CC" w:rsidP="00EE35CC">
      <w:pPr>
        <w:suppressAutoHyphens w:val="0"/>
        <w:rPr>
          <w:lang w:val="it-IT"/>
        </w:rPr>
      </w:pPr>
      <w:r w:rsidRPr="00EE35CC">
        <w:rPr>
          <w:lang w:val="it-IT"/>
        </w:rPr>
        <w:t xml:space="preserve">Parte del problema è legato alla difficile quantificazione della biodiversità ed i suoi cambiamenti. Tale difficoltà è particolarmente acuta negli ecosistemi fluviali per via della loro forte dinamicità nello spazio e nel tempo. Partendo dalla sua esperienza di ricerca, Stefano Larsen </w:t>
      </w:r>
      <w:r>
        <w:rPr>
          <w:lang w:val="it-IT"/>
        </w:rPr>
        <w:t>in occasione del colloquio “</w:t>
      </w:r>
      <w:r w:rsidRPr="00EE35CC">
        <w:rPr>
          <w:lang w:val="it-IT"/>
        </w:rPr>
        <w:t>La biodiversità fluviale nello spazio e nel tempo</w:t>
      </w:r>
      <w:r>
        <w:rPr>
          <w:lang w:val="it-IT"/>
        </w:rPr>
        <w:t xml:space="preserve">” </w:t>
      </w:r>
      <w:r w:rsidRPr="00EE35CC">
        <w:rPr>
          <w:lang w:val="it-IT"/>
        </w:rPr>
        <w:t xml:space="preserve">mostrerà come gli ambienti acquatici e terrestri siano strettamente legati, e come l’ecosistema fiume ‘continui’ oltre le sue sponde. Discuterà inoltre come la recente ripresa della biodiversità nei fiumi </w:t>
      </w:r>
      <w:r w:rsidR="00266946">
        <w:rPr>
          <w:lang w:val="it-IT"/>
        </w:rPr>
        <w:t>e</w:t>
      </w:r>
      <w:r w:rsidRPr="00EE35CC">
        <w:rPr>
          <w:lang w:val="it-IT"/>
        </w:rPr>
        <w:t>uropei possa nascondere importanti cambiamenti nella composizione delle specie.</w:t>
      </w:r>
    </w:p>
    <w:p w:rsidR="00EE35CC" w:rsidRDefault="00EE35CC" w:rsidP="00EE35CC">
      <w:pPr>
        <w:suppressAutoHyphens w:val="0"/>
        <w:rPr>
          <w:lang w:val="it-IT"/>
        </w:rPr>
      </w:pPr>
      <w:r w:rsidRPr="00D95009">
        <w:rPr>
          <w:lang w:val="it-IT"/>
        </w:rPr>
        <w:t xml:space="preserve">La conferenza organizzata da </w:t>
      </w:r>
      <w:proofErr w:type="spellStart"/>
      <w:r w:rsidRPr="00D95009">
        <w:rPr>
          <w:lang w:val="it-IT"/>
        </w:rPr>
        <w:t>Eurac</w:t>
      </w:r>
      <w:proofErr w:type="spellEnd"/>
      <w:r w:rsidRPr="00D95009">
        <w:rPr>
          <w:lang w:val="it-IT"/>
        </w:rPr>
        <w:t xml:space="preserve"> e dalla Piattaforma Biodiversità dell'Alto Adige si terrà mercoledì, 10 </w:t>
      </w:r>
      <w:r>
        <w:rPr>
          <w:lang w:val="it-IT"/>
        </w:rPr>
        <w:t>aprile</w:t>
      </w:r>
      <w:r w:rsidRPr="00D95009">
        <w:rPr>
          <w:lang w:val="it-IT"/>
        </w:rPr>
        <w:t xml:space="preserve"> alle ore 18 presso il Museo di Scienze Naturali dell'Alto Adige. </w:t>
      </w:r>
      <w:r w:rsidRPr="00EE35CC">
        <w:rPr>
          <w:lang w:val="it-IT"/>
        </w:rPr>
        <w:t xml:space="preserve">Stefano Larsen è ricercatore in ecologia quantitativa presso la Fondazione Edmund Mach dal 2019. Nella sua attività di ricerca, maturata tra Gran Bretagna, Germania ed Italia, </w:t>
      </w:r>
      <w:bookmarkStart w:id="0" w:name="_GoBack"/>
      <w:bookmarkEnd w:id="0"/>
      <w:r w:rsidRPr="00EE35CC">
        <w:rPr>
          <w:lang w:val="it-IT"/>
        </w:rPr>
        <w:t>indaga come processi naturali ed antropici influenzano la biodiversità degli ecosistemi acquatici con particolare attenzione ai fiumi e alle zone riparie.</w:t>
      </w:r>
    </w:p>
    <w:p w:rsidR="00D95009" w:rsidRPr="00D95009" w:rsidRDefault="00D95009" w:rsidP="00D95009">
      <w:pPr>
        <w:suppressAutoHyphens w:val="0"/>
        <w:rPr>
          <w:lang w:val="it-IT"/>
        </w:rPr>
      </w:pPr>
      <w:r w:rsidRPr="00D95009">
        <w:rPr>
          <w:lang w:val="it-IT"/>
        </w:rPr>
        <w:t xml:space="preserve">L'ingresso è gratuito. È consigliata la prenotazione sul sito web del museo all'indirizzo </w:t>
      </w:r>
      <w:hyperlink r:id="rId6" w:anchor="/event/492159" w:history="1">
        <w:r w:rsidR="00EE35CC" w:rsidRPr="00097527">
          <w:rPr>
            <w:rStyle w:val="Hyperlink"/>
            <w:lang w:val="it-IT"/>
          </w:rPr>
          <w:t>https://app.no-q.info/naturmuseum-sudtirol/calendar#/event/492159</w:t>
        </w:r>
      </w:hyperlink>
      <w:r w:rsidRPr="00D95009">
        <w:rPr>
          <w:lang w:val="it-IT"/>
        </w:rPr>
        <w:t xml:space="preserve">. La conferenza è visibile anche online sul canale YouTube del museo all'indirizzo </w:t>
      </w:r>
      <w:hyperlink r:id="rId7" w:history="1">
        <w:r w:rsidR="00EE35CC" w:rsidRPr="00097527">
          <w:rPr>
            <w:rStyle w:val="Hyperlink"/>
            <w:lang w:val="it-IT"/>
          </w:rPr>
          <w:t>https://www.youtube.com/watch?v=tYy1ztovlWE</w:t>
        </w:r>
      </w:hyperlink>
      <w:r w:rsidRPr="00D95009">
        <w:rPr>
          <w:lang w:val="it-IT"/>
        </w:rPr>
        <w:t>.</w:t>
      </w:r>
    </w:p>
    <w:p w:rsidR="00B84AAD" w:rsidRDefault="00D95009" w:rsidP="00D95009">
      <w:pPr>
        <w:suppressAutoHyphens w:val="0"/>
        <w:rPr>
          <w:lang w:val="it-IT"/>
        </w:rPr>
      </w:pPr>
      <w:r w:rsidRPr="00D95009">
        <w:rPr>
          <w:b/>
          <w:lang w:val="it-IT"/>
        </w:rPr>
        <w:t>Info</w:t>
      </w:r>
      <w:r w:rsidRPr="00D95009">
        <w:rPr>
          <w:lang w:val="it-IT"/>
        </w:rPr>
        <w:t xml:space="preserve">: </w:t>
      </w:r>
      <w:r w:rsidR="00EE35CC">
        <w:rPr>
          <w:lang w:val="it-IT"/>
        </w:rPr>
        <w:t>t</w:t>
      </w:r>
      <w:r w:rsidRPr="00D95009">
        <w:rPr>
          <w:lang w:val="it-IT"/>
        </w:rPr>
        <w:t>el. 0471 412964</w:t>
      </w:r>
    </w:p>
    <w:sectPr w:rsidR="00B84AAD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200444"/>
    <w:rsid w:val="00266946"/>
    <w:rsid w:val="00274992"/>
    <w:rsid w:val="00283BD2"/>
    <w:rsid w:val="003402AB"/>
    <w:rsid w:val="00407C22"/>
    <w:rsid w:val="00514E7A"/>
    <w:rsid w:val="00541761"/>
    <w:rsid w:val="00556961"/>
    <w:rsid w:val="005E78F7"/>
    <w:rsid w:val="006D5976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C553B9"/>
    <w:rsid w:val="00D84250"/>
    <w:rsid w:val="00D95009"/>
    <w:rsid w:val="00DB45EC"/>
    <w:rsid w:val="00DE5711"/>
    <w:rsid w:val="00EE35CC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872E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Yy1ztovl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82</cp:revision>
  <dcterms:created xsi:type="dcterms:W3CDTF">2021-06-11T09:29:00Z</dcterms:created>
  <dcterms:modified xsi:type="dcterms:W3CDTF">2024-04-05T08:47:00Z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