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</w:t>
      </w:r>
      <w:r w:rsidRPr="00185175">
        <w:rPr>
          <w:color w:val="000000"/>
          <w:lang w:val="it-IT"/>
        </w:rPr>
        <w:t xml:space="preserve">stampa, </w:t>
      </w:r>
      <w:r w:rsidR="00F53294">
        <w:rPr>
          <w:color w:val="000000"/>
          <w:lang w:val="it-IT"/>
        </w:rPr>
        <w:t>7</w:t>
      </w:r>
      <w:r w:rsidR="0002730D">
        <w:rPr>
          <w:color w:val="000000"/>
          <w:lang w:val="it-IT"/>
        </w:rPr>
        <w:t xml:space="preserve"> giugno</w:t>
      </w:r>
      <w:r w:rsidRPr="00185175">
        <w:rPr>
          <w:lang w:val="it-IT"/>
        </w:rPr>
        <w:t xml:space="preserve"> 202</w:t>
      </w:r>
      <w:r w:rsidR="006C3642">
        <w:rPr>
          <w:lang w:val="it-IT"/>
        </w:rPr>
        <w:t>4</w:t>
      </w:r>
    </w:p>
    <w:p w:rsidR="00ED185E" w:rsidRDefault="00ED185E">
      <w:pPr>
        <w:spacing w:before="113"/>
        <w:rPr>
          <w:bCs/>
          <w:lang w:val="it-IT"/>
        </w:rPr>
      </w:pPr>
    </w:p>
    <w:p w:rsidR="00F53294" w:rsidRDefault="00F53294" w:rsidP="00F53294">
      <w:pPr>
        <w:pStyle w:val="Textbody"/>
        <w:spacing w:before="120" w:line="276" w:lineRule="auto"/>
        <w:rPr>
          <w:rFonts w:ascii="Arial" w:hAnsi="Arial" w:cs="Arial"/>
          <w:b/>
          <w:bCs/>
          <w:color w:val="008000"/>
          <w:sz w:val="32"/>
          <w:szCs w:val="32"/>
          <w:lang w:eastAsia="zh-CN"/>
        </w:rPr>
      </w:pPr>
      <w:r>
        <w:rPr>
          <w:rFonts w:ascii="Arial" w:hAnsi="Arial" w:cs="Arial"/>
          <w:b/>
          <w:bCs/>
          <w:color w:val="008000"/>
          <w:sz w:val="32"/>
          <w:szCs w:val="32"/>
          <w:lang w:eastAsia="zh-CN"/>
        </w:rPr>
        <w:t>Finanziare la conservazione della natura</w:t>
      </w:r>
    </w:p>
    <w:p w:rsidR="00F53294" w:rsidRDefault="00F53294" w:rsidP="00F53294">
      <w:pPr>
        <w:pStyle w:val="Textbody"/>
        <w:spacing w:before="120" w:line="276" w:lineRule="auto"/>
        <w:rPr>
          <w:rFonts w:ascii="Arial" w:hAnsi="Arial" w:cs="Arial"/>
          <w:b/>
          <w:color w:val="000000"/>
          <w:sz w:val="20"/>
          <w:szCs w:val="20"/>
          <w:lang w:eastAsia="zh-CN"/>
        </w:rPr>
      </w:pPr>
      <w:r>
        <w:rPr>
          <w:rFonts w:ascii="Arial" w:hAnsi="Arial" w:cs="Arial"/>
          <w:b/>
          <w:color w:val="000000"/>
          <w:sz w:val="20"/>
          <w:szCs w:val="20"/>
          <w:lang w:eastAsia="zh-CN"/>
        </w:rPr>
        <w:t xml:space="preserve">Il finanziamento della conservazione della natura è il tema del colloquio organizzato da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lang w:eastAsia="zh-CN"/>
        </w:rPr>
        <w:t>Eurac</w:t>
      </w:r>
      <w:proofErr w:type="spellEnd"/>
      <w:r>
        <w:rPr>
          <w:rFonts w:ascii="Arial" w:hAnsi="Arial" w:cs="Arial"/>
          <w:b/>
          <w:color w:val="000000"/>
          <w:sz w:val="20"/>
          <w:szCs w:val="20"/>
          <w:lang w:eastAsia="zh-CN"/>
        </w:rPr>
        <w:t xml:space="preserve"> e dalla Piattaforma Biodiversità dell'Alto Adige il 12 giugno al Museo di Scienze Naturali. </w:t>
      </w:r>
    </w:p>
    <w:p w:rsidR="00F53294" w:rsidRDefault="00F53294" w:rsidP="00F53294">
      <w:pPr>
        <w:pStyle w:val="Textbody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zh-CN"/>
        </w:rPr>
      </w:pPr>
      <w:r>
        <w:rPr>
          <w:rFonts w:ascii="Arial" w:hAnsi="Arial" w:cs="Arial"/>
          <w:color w:val="000000"/>
          <w:sz w:val="20"/>
          <w:szCs w:val="20"/>
          <w:lang w:eastAsia="zh-CN"/>
        </w:rPr>
        <w:t>Conservare la natura ha un costo. In Europa, e anche in Alto Adige, i finanziamenti provengono spesso dal settore pubblico, ma esistono molte altre fonti spesso poco conosciute e inesplorate. In occasione del colloquio “Finanziare la conservazione della natura: dalle sovvenzioni europee ai crediti di biodiversità, un viaggio nel mondo dei finanziamenti pubblici e privati” Angelo Salsi presenterà, oltre al programma LIFE, programmi filantropici, l'uso dei crediti di carbonio e di biodiversità per stimolare gli investimenti privati e anche la conservazione da parte dei proprietari stessi dei territori da proteggere. Questi metodi sono essere interessanti e applicabili anche in realtà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lang w:eastAsia="zh-CN"/>
        </w:rPr>
        <w:t xml:space="preserve"> nel cuore delle Alpi?</w:t>
      </w:r>
    </w:p>
    <w:p w:rsidR="00F53294" w:rsidRDefault="00F53294" w:rsidP="00F53294">
      <w:pPr>
        <w:pStyle w:val="Textbody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zh-CN"/>
        </w:rPr>
      </w:pPr>
      <w:r>
        <w:rPr>
          <w:rFonts w:ascii="Arial" w:hAnsi="Arial" w:cs="Arial"/>
          <w:color w:val="000000"/>
          <w:sz w:val="20"/>
          <w:szCs w:val="20"/>
          <w:lang w:eastAsia="zh-CN"/>
        </w:rPr>
        <w:t xml:space="preserve">Angelo Salsi è nato a Bolzano e dopo la laurea in agraria ho partecipato alla creazione del primo servizio agro-meteorologico in Emilia-Romagna. Nel 1994 inizia la sua avventura come funzionario della Commissione Europea durata quasi 30 anni. Segue la nascita della Rete Natura 2000 e lo sviluppo del programma LIFE per il finanziamento di progetti ambientali. Nel 2022 termina la sua carriera come capo dipartimento responsabile dei programmi LIFE e EMFAF. Da allora non ha smesso di lavorare per la salvaguardia dell’ambiente in Europa e nel resto del mondo sia come consulente che come professore universitario. </w:t>
      </w:r>
    </w:p>
    <w:p w:rsidR="00F53294" w:rsidRDefault="00F53294" w:rsidP="00F53294">
      <w:pPr>
        <w:pStyle w:val="Textbody"/>
        <w:spacing w:before="120" w:line="276" w:lineRule="auto"/>
        <w:rPr>
          <w:rFonts w:ascii="Arial" w:hAnsi="Arial" w:cs="Arial"/>
          <w:bCs/>
          <w:color w:val="000000"/>
          <w:sz w:val="20"/>
          <w:szCs w:val="20"/>
          <w:lang w:eastAsia="zh-CN"/>
        </w:rPr>
      </w:pPr>
      <w:r>
        <w:rPr>
          <w:rFonts w:ascii="Arial" w:hAnsi="Arial" w:cs="Arial"/>
          <w:color w:val="000000"/>
          <w:sz w:val="20"/>
          <w:szCs w:val="20"/>
          <w:lang w:eastAsia="zh-CN"/>
        </w:rPr>
        <w:t xml:space="preserve">Il colloquio è organizzato da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zh-CN"/>
        </w:rPr>
        <w:t>Eurac</w:t>
      </w:r>
      <w:proofErr w:type="spellEnd"/>
      <w:r>
        <w:rPr>
          <w:rFonts w:ascii="Arial" w:hAnsi="Arial" w:cs="Arial"/>
          <w:color w:val="000000"/>
          <w:sz w:val="20"/>
          <w:szCs w:val="20"/>
          <w:lang w:eastAsia="zh-CN"/>
        </w:rPr>
        <w:t xml:space="preserve"> e dalla Piattaforma Biodiversità </w:t>
      </w:r>
      <w:r w:rsidR="00114F1A">
        <w:rPr>
          <w:rFonts w:ascii="Arial" w:hAnsi="Arial" w:cs="Arial"/>
          <w:color w:val="000000"/>
          <w:sz w:val="20"/>
          <w:szCs w:val="20"/>
          <w:lang w:eastAsia="zh-CN"/>
        </w:rPr>
        <w:t>dell’</w:t>
      </w:r>
      <w:r>
        <w:rPr>
          <w:rFonts w:ascii="Arial" w:hAnsi="Arial" w:cs="Arial"/>
          <w:color w:val="000000"/>
          <w:sz w:val="20"/>
          <w:szCs w:val="20"/>
          <w:lang w:eastAsia="zh-CN"/>
        </w:rPr>
        <w:t xml:space="preserve">Alto Adige e si terrà mercoledì, 12 giugno alle ore 18 al Museo di Scienze Naturali dell’Alto Adige. </w:t>
      </w:r>
      <w:r>
        <w:rPr>
          <w:rFonts w:ascii="Arial" w:hAnsi="Arial" w:cs="Arial"/>
          <w:bCs/>
          <w:color w:val="000000"/>
          <w:sz w:val="20"/>
          <w:szCs w:val="20"/>
          <w:lang w:eastAsia="zh-CN"/>
        </w:rPr>
        <w:t xml:space="preserve">L’ingresso è gratuito. Consigliata la prenotazione online sul sito del museo al link </w:t>
      </w:r>
      <w:hyperlink r:id="rId6" w:history="1">
        <w:r>
          <w:rPr>
            <w:rStyle w:val="Hyperlink"/>
            <w:rFonts w:ascii="Arial" w:hAnsi="Arial" w:cs="Arial"/>
            <w:bCs/>
            <w:sz w:val="20"/>
            <w:szCs w:val="20"/>
            <w:lang w:eastAsia="zh-CN"/>
          </w:rPr>
          <w:t>https://app.no-q.info/naturmuseum-sudtirol/calendar/event/497347</w:t>
        </w:r>
      </w:hyperlink>
      <w:r>
        <w:rPr>
          <w:rFonts w:ascii="Arial" w:hAnsi="Arial" w:cs="Arial"/>
          <w:bCs/>
          <w:color w:val="000000"/>
          <w:sz w:val="20"/>
          <w:szCs w:val="20"/>
          <w:lang w:eastAsia="zh-CN"/>
        </w:rPr>
        <w:t xml:space="preserve">. Il colloquio è visibile anche sul canale YouTube del museo al link </w:t>
      </w:r>
      <w:hyperlink r:id="rId7" w:history="1">
        <w:r>
          <w:rPr>
            <w:rStyle w:val="Hyperlink"/>
            <w:rFonts w:ascii="Arial" w:hAnsi="Arial" w:cs="Arial"/>
            <w:bCs/>
            <w:sz w:val="20"/>
            <w:szCs w:val="20"/>
            <w:lang w:eastAsia="zh-CN"/>
          </w:rPr>
          <w:t>https://www.youtube.com/live/3qR56XTm_2k</w:t>
        </w:r>
      </w:hyperlink>
      <w:r>
        <w:rPr>
          <w:rFonts w:ascii="Arial" w:hAnsi="Arial" w:cs="Arial"/>
          <w:bCs/>
          <w:color w:val="000000"/>
          <w:sz w:val="20"/>
          <w:szCs w:val="20"/>
          <w:lang w:eastAsia="zh-CN"/>
        </w:rPr>
        <w:t>.</w:t>
      </w:r>
    </w:p>
    <w:p w:rsidR="001F15EE" w:rsidRDefault="00F53294" w:rsidP="00F53294">
      <w:pPr>
        <w:pStyle w:val="Textbody"/>
        <w:spacing w:before="120" w:line="276" w:lineRule="auto"/>
        <w:rPr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zh-CN"/>
        </w:rPr>
        <w:t>Info</w:t>
      </w:r>
      <w:r>
        <w:rPr>
          <w:rFonts w:ascii="Arial" w:hAnsi="Arial" w:cs="Arial"/>
          <w:color w:val="000000"/>
          <w:sz w:val="20"/>
          <w:szCs w:val="20"/>
          <w:lang w:eastAsia="zh-CN"/>
        </w:rPr>
        <w:t xml:space="preserve">: tel. </w:t>
      </w:r>
      <w:r>
        <w:rPr>
          <w:rFonts w:ascii="Arial" w:hAnsi="Arial" w:cs="Arial"/>
          <w:bCs/>
          <w:color w:val="000000"/>
          <w:sz w:val="20"/>
          <w:szCs w:val="20"/>
          <w:lang w:eastAsia="zh-CN"/>
        </w:rPr>
        <w:t>0471 412964</w:t>
      </w:r>
    </w:p>
    <w:sectPr w:rsidR="001F15EE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300267">
    <w:pPr>
      <w:pStyle w:val="Kopfzeile"/>
    </w:pPr>
    <w:r>
      <w:rPr>
        <w:noProof/>
      </w:rPr>
      <w:drawing>
        <wp:inline distT="0" distB="0" distL="0" distR="0" wp14:anchorId="5691E137" wp14:editId="1F4D9DCC">
          <wp:extent cx="2401002" cy="1767092"/>
          <wp:effectExtent l="0" t="0" r="0" b="0"/>
          <wp:docPr id="3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212" cy="1776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52B7">
      <w:rPr>
        <w:b/>
      </w:rPr>
      <w:tab/>
      <w:t xml:space="preserve"> </w:t>
    </w:r>
    <w:r w:rsidR="00D252B7">
      <w:tab/>
    </w:r>
    <w:r w:rsidR="00BA1DCC">
      <w:rPr>
        <w:noProof/>
      </w:rPr>
      <w:drawing>
        <wp:inline distT="0" distB="0" distL="0" distR="0" wp14:anchorId="2BA11C29" wp14:editId="56B26537">
          <wp:extent cx="3175156" cy="734886"/>
          <wp:effectExtent l="0" t="0" r="0" b="0"/>
          <wp:docPr id="1" name="Bild 2" descr="https://www.natura.museum/wp-content/themes/Naturkundemuseum/img/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2" descr="https://www.natura.museum/wp-content/themes/Naturkundemuseum/img/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014" cy="737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2730D"/>
    <w:rsid w:val="000831EA"/>
    <w:rsid w:val="00114F1A"/>
    <w:rsid w:val="00135DAF"/>
    <w:rsid w:val="00144B1A"/>
    <w:rsid w:val="00185175"/>
    <w:rsid w:val="001B37DE"/>
    <w:rsid w:val="001C5FD6"/>
    <w:rsid w:val="001F15EE"/>
    <w:rsid w:val="001F1EE5"/>
    <w:rsid w:val="00263FAA"/>
    <w:rsid w:val="00264E51"/>
    <w:rsid w:val="002920B4"/>
    <w:rsid w:val="002927FA"/>
    <w:rsid w:val="002D6FFD"/>
    <w:rsid w:val="00300267"/>
    <w:rsid w:val="00362C1E"/>
    <w:rsid w:val="00391B7D"/>
    <w:rsid w:val="00392B74"/>
    <w:rsid w:val="003A3FD7"/>
    <w:rsid w:val="003F44A4"/>
    <w:rsid w:val="00420397"/>
    <w:rsid w:val="005344AB"/>
    <w:rsid w:val="00586430"/>
    <w:rsid w:val="00594572"/>
    <w:rsid w:val="00605AB0"/>
    <w:rsid w:val="006477E8"/>
    <w:rsid w:val="00660E38"/>
    <w:rsid w:val="0068286E"/>
    <w:rsid w:val="006C3642"/>
    <w:rsid w:val="006C6FD9"/>
    <w:rsid w:val="00703431"/>
    <w:rsid w:val="007675B1"/>
    <w:rsid w:val="007D48C0"/>
    <w:rsid w:val="00863DCB"/>
    <w:rsid w:val="0088554D"/>
    <w:rsid w:val="008B2DE6"/>
    <w:rsid w:val="008E2E9A"/>
    <w:rsid w:val="008F350D"/>
    <w:rsid w:val="008F6E92"/>
    <w:rsid w:val="0093068E"/>
    <w:rsid w:val="009630CD"/>
    <w:rsid w:val="00963764"/>
    <w:rsid w:val="009B081E"/>
    <w:rsid w:val="009F5A8B"/>
    <w:rsid w:val="00A1381C"/>
    <w:rsid w:val="00A162CD"/>
    <w:rsid w:val="00A24792"/>
    <w:rsid w:val="00A63838"/>
    <w:rsid w:val="00A85B3F"/>
    <w:rsid w:val="00AE497D"/>
    <w:rsid w:val="00B26BE3"/>
    <w:rsid w:val="00B62303"/>
    <w:rsid w:val="00B809DF"/>
    <w:rsid w:val="00BA1DCC"/>
    <w:rsid w:val="00BB1D81"/>
    <w:rsid w:val="00BE25FC"/>
    <w:rsid w:val="00C2178F"/>
    <w:rsid w:val="00C82ACA"/>
    <w:rsid w:val="00C97A79"/>
    <w:rsid w:val="00CB6E5E"/>
    <w:rsid w:val="00D12171"/>
    <w:rsid w:val="00D252B7"/>
    <w:rsid w:val="00DB00F0"/>
    <w:rsid w:val="00E279FE"/>
    <w:rsid w:val="00E50ABD"/>
    <w:rsid w:val="00ED185E"/>
    <w:rsid w:val="00EE3603"/>
    <w:rsid w:val="00F07A15"/>
    <w:rsid w:val="00F5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  <w:style w:type="paragraph" w:customStyle="1" w:styleId="Textbody">
    <w:name w:val="Text body"/>
    <w:basedOn w:val="Standard"/>
    <w:rsid w:val="0002730D"/>
    <w:pPr>
      <w:autoSpaceDN w:val="0"/>
      <w:spacing w:before="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live/3qR56XTm_2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49734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112</cp:revision>
  <dcterms:created xsi:type="dcterms:W3CDTF">2021-05-07T08:54:00Z</dcterms:created>
  <dcterms:modified xsi:type="dcterms:W3CDTF">2024-06-07T07:34:00Z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