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BAE" w:rsidRDefault="00CA3BAE" w:rsidP="00671214">
      <w:pPr>
        <w:jc w:val="left"/>
      </w:pPr>
    </w:p>
    <w:p w:rsidR="008A5A0F" w:rsidRPr="00F56473" w:rsidRDefault="00221551" w:rsidP="00671214">
      <w:pPr>
        <w:jc w:val="left"/>
      </w:pPr>
      <w:r w:rsidRPr="00F56473">
        <w:t xml:space="preserve">Pressemitteilung, </w:t>
      </w:r>
      <w:r w:rsidR="002041ED">
        <w:t>9. Jänner</w:t>
      </w:r>
      <w:r w:rsidR="00184562">
        <w:t xml:space="preserve"> 202</w:t>
      </w:r>
      <w:r w:rsidR="002041ED">
        <w:t>5</w:t>
      </w:r>
    </w:p>
    <w:p w:rsidR="008A5A0F" w:rsidRPr="00F56473" w:rsidRDefault="008A5A0F" w:rsidP="00671214">
      <w:pPr>
        <w:jc w:val="left"/>
      </w:pPr>
    </w:p>
    <w:p w:rsidR="002041ED" w:rsidRPr="002041ED" w:rsidRDefault="00301E49" w:rsidP="002041ED">
      <w:pPr>
        <w:jc w:val="left"/>
        <w:rPr>
          <w:b/>
          <w:bCs/>
          <w:color w:val="0070C0"/>
          <w:sz w:val="32"/>
          <w:szCs w:val="32"/>
        </w:rPr>
      </w:pPr>
      <w:r>
        <w:rPr>
          <w:b/>
          <w:bCs/>
          <w:color w:val="0070C0"/>
          <w:sz w:val="32"/>
          <w:szCs w:val="32"/>
        </w:rPr>
        <w:t>Vortragsreihe „</w:t>
      </w:r>
      <w:r w:rsidR="002041ED" w:rsidRPr="002041ED">
        <w:rPr>
          <w:b/>
          <w:bCs/>
          <w:color w:val="0070C0"/>
          <w:sz w:val="32"/>
          <w:szCs w:val="32"/>
        </w:rPr>
        <w:t>Oben bleiben. Landwirtschaft und Gesellschaft</w:t>
      </w:r>
      <w:r>
        <w:rPr>
          <w:b/>
          <w:bCs/>
          <w:color w:val="0070C0"/>
          <w:sz w:val="32"/>
          <w:szCs w:val="32"/>
        </w:rPr>
        <w:t>“</w:t>
      </w:r>
    </w:p>
    <w:p w:rsidR="002041ED" w:rsidRPr="002041ED" w:rsidRDefault="002041ED" w:rsidP="002041ED">
      <w:pPr>
        <w:jc w:val="left"/>
        <w:rPr>
          <w:b/>
          <w:bCs/>
        </w:rPr>
      </w:pPr>
      <w:r>
        <w:rPr>
          <w:b/>
          <w:bCs/>
        </w:rPr>
        <w:t>Die</w:t>
      </w:r>
      <w:r w:rsidRPr="002041ED">
        <w:rPr>
          <w:b/>
          <w:bCs/>
        </w:rPr>
        <w:t xml:space="preserve"> Situation der Landwirtschaft aus historischer und ethnologischer Perspektive </w:t>
      </w:r>
      <w:r>
        <w:rPr>
          <w:b/>
          <w:bCs/>
        </w:rPr>
        <w:t xml:space="preserve">ist das Thema einer </w:t>
      </w:r>
      <w:r w:rsidRPr="002041ED">
        <w:rPr>
          <w:b/>
          <w:bCs/>
        </w:rPr>
        <w:t>Vortragsreihe</w:t>
      </w:r>
      <w:r>
        <w:rPr>
          <w:b/>
          <w:bCs/>
        </w:rPr>
        <w:t xml:space="preserve">, die das </w:t>
      </w:r>
      <w:r w:rsidRPr="002041ED">
        <w:rPr>
          <w:b/>
          <w:bCs/>
        </w:rPr>
        <w:t xml:space="preserve">Zentrum für Regionalgeschichte, </w:t>
      </w:r>
      <w:r>
        <w:rPr>
          <w:b/>
          <w:bCs/>
        </w:rPr>
        <w:t>das</w:t>
      </w:r>
      <w:r w:rsidRPr="002041ED">
        <w:rPr>
          <w:b/>
          <w:bCs/>
        </w:rPr>
        <w:t xml:space="preserve"> Naturmuseum, </w:t>
      </w:r>
      <w:r>
        <w:rPr>
          <w:b/>
          <w:bCs/>
        </w:rPr>
        <w:t>die</w:t>
      </w:r>
      <w:r w:rsidRPr="002041ED">
        <w:rPr>
          <w:b/>
          <w:bCs/>
        </w:rPr>
        <w:t xml:space="preserve"> Freie Universität Bozen, Geschichte und Region und </w:t>
      </w:r>
      <w:r>
        <w:rPr>
          <w:b/>
          <w:bCs/>
        </w:rPr>
        <w:t>der</w:t>
      </w:r>
      <w:r w:rsidRPr="002041ED">
        <w:rPr>
          <w:b/>
          <w:bCs/>
        </w:rPr>
        <w:t xml:space="preserve"> Ethnologische Verein Südtirol im Gedenkjahr zu 500 Jahre Bauernkrieg 1525 und im Kontext des Euregio-Museumsjahres 2025</w:t>
      </w:r>
      <w:r w:rsidRPr="002041ED">
        <w:rPr>
          <w:b/>
          <w:bCs/>
        </w:rPr>
        <w:t xml:space="preserve"> </w:t>
      </w:r>
      <w:r w:rsidRPr="002041ED">
        <w:rPr>
          <w:b/>
          <w:bCs/>
        </w:rPr>
        <w:t>organisieren.</w:t>
      </w:r>
      <w:r>
        <w:rPr>
          <w:b/>
          <w:bCs/>
        </w:rPr>
        <w:t xml:space="preserve"> Am 16. Jänner geht es los.</w:t>
      </w:r>
    </w:p>
    <w:p w:rsidR="002041ED" w:rsidRPr="002041ED" w:rsidRDefault="002041ED" w:rsidP="002041ED">
      <w:pPr>
        <w:jc w:val="left"/>
        <w:rPr>
          <w:bCs/>
        </w:rPr>
      </w:pPr>
      <w:r w:rsidRPr="002041ED">
        <w:rPr>
          <w:bCs/>
        </w:rPr>
        <w:t>Der als "Strukturwandel" bezeichnete Transformationsprozess in der Landwirtschaft hat weltweit zu einer paradoxen Entwicklung geführt</w:t>
      </w:r>
      <w:r>
        <w:rPr>
          <w:bCs/>
        </w:rPr>
        <w:t>:</w:t>
      </w:r>
      <w:r w:rsidRPr="002041ED">
        <w:rPr>
          <w:bCs/>
        </w:rPr>
        <w:t xml:space="preserve"> Auf der einen Seite ist die landwirtschaftliche Produktion erheblich gestiegen, auf der anderen Seite ist die Zahl der landwirtschaftlichen Betriebe in einem noch nie dagewesenen Maß zurückgegangen. Diese Entwicklungen haben tiefgreifende Auswirkungen auf die Agrarlandschaft, auf die Verteilung von Ressourcen, auf ökologische und soziale Systeme, sowie auf Biodiversität und Klimawandel. Die Gründe für dieses Phänomen sind vielfältig und reichen von wirtschaftlichem Druck vor dem Hintergrund internationaler Wettbewerbsfähigkeit und steigender Betriebskosten bis hin zu bürokratischen Herausforderungen im Zusammenhang mit der Agrarpolitik und den Subventionen. Jenseits der offenkundigen Herausforderungen sozialer Ungleichheit sehen sich Bauern und Bäuerinnen mit einer Vielzahl komplexer Fragen konfrontiert, die sich über verschiedene Dimensionen - von ökologischen und klimabezogenen Belangen bis hin zu ethischen Überlegungen im Bereich des Tierschutzes und der direkten Vermarktung – erstrecken.</w:t>
      </w:r>
    </w:p>
    <w:p w:rsidR="002041ED" w:rsidRPr="002041ED" w:rsidRDefault="002041ED" w:rsidP="002041ED">
      <w:pPr>
        <w:jc w:val="left"/>
        <w:rPr>
          <w:bCs/>
        </w:rPr>
      </w:pPr>
      <w:r w:rsidRPr="002041ED">
        <w:rPr>
          <w:bCs/>
        </w:rPr>
        <w:t xml:space="preserve">Wie reagieren die </w:t>
      </w:r>
      <w:r w:rsidR="00301E49" w:rsidRPr="002041ED">
        <w:rPr>
          <w:bCs/>
        </w:rPr>
        <w:t xml:space="preserve">Bäuerinnen </w:t>
      </w:r>
      <w:r w:rsidR="00301E49">
        <w:rPr>
          <w:bCs/>
        </w:rPr>
        <w:t xml:space="preserve">und </w:t>
      </w:r>
      <w:bookmarkStart w:id="0" w:name="_GoBack"/>
      <w:bookmarkEnd w:id="0"/>
      <w:r w:rsidRPr="002041ED">
        <w:rPr>
          <w:bCs/>
        </w:rPr>
        <w:t xml:space="preserve">Bauern auf diese enormen Herausforderungen, die sich in der Erschöpfung des Bodens, im Klimawandel und zunehmender Bürokratisierung zeigen? Wie gehen sie mit Abhängigkeiten - Pestizide, Kraftfutter, Dünger - um? Was tun sie gegen die teils gewaltsame, teils schleichende Veräußerung ihrer Rechte - Gentechnik, Patente, - bis hin zur Zerstörung ihrer Lebensgrundlage? Wie bringen sie Landwirtschaft und Natur zusammen? Welche Möglichkeiten der Gegenwehr haben sie und welche Strategien des Widerstandes entwickeln sie? Sind sie damit erfolgreich? Haben sie eine Chance gegen die globalen Marktentwicklungen, die vermeintliche Rationalisierung und Industrialisierung der Landwirtschaft und können sie ihr Land, ihre Lebensgrundlage verteidigen? </w:t>
      </w:r>
    </w:p>
    <w:p w:rsidR="002041ED" w:rsidRPr="002041ED" w:rsidRDefault="002041ED" w:rsidP="002041ED">
      <w:pPr>
        <w:jc w:val="left"/>
        <w:rPr>
          <w:bCs/>
        </w:rPr>
      </w:pPr>
      <w:r w:rsidRPr="002041ED">
        <w:rPr>
          <w:bCs/>
        </w:rPr>
        <w:t xml:space="preserve">Ausgehend von einem historischen und anthropologischen Blick auf bäuerliche Lebenswelten werden in der Vortragsreihe </w:t>
      </w:r>
      <w:r>
        <w:rPr>
          <w:bCs/>
        </w:rPr>
        <w:t>„</w:t>
      </w:r>
      <w:r w:rsidRPr="002041ED">
        <w:rPr>
          <w:bCs/>
        </w:rPr>
        <w:t>Oben bleiben. Landwirtschaft und Gesellschaft</w:t>
      </w:r>
      <w:r>
        <w:rPr>
          <w:bCs/>
        </w:rPr>
        <w:t>“</w:t>
      </w:r>
      <w:r w:rsidRPr="002041ED">
        <w:rPr>
          <w:bCs/>
        </w:rPr>
        <w:t xml:space="preserve"> </w:t>
      </w:r>
      <w:r w:rsidRPr="002041ED">
        <w:rPr>
          <w:bCs/>
        </w:rPr>
        <w:t>Analyse und Praktiken von bäuerlicher Widerständigkeit und kreativen Umgang mit diesen existenzbedrohenden Lebenslagen in historischer und aktueller Perspektive diskutiert. Von Jänner bis Mai 2025 finden drei Vortragsabende, zwei Werkstattgespräche und ein Filmabend zu diesen umfassenden und herausfordernden Themenbereichen statt</w:t>
      </w:r>
      <w:r>
        <w:rPr>
          <w:bCs/>
        </w:rPr>
        <w:t xml:space="preserve"> (d</w:t>
      </w:r>
      <w:r w:rsidRPr="002041ED">
        <w:rPr>
          <w:bCs/>
        </w:rPr>
        <w:t xml:space="preserve">as Programm im Detail unter: </w:t>
      </w:r>
      <w:hyperlink r:id="rId8" w:history="1">
        <w:r w:rsidRPr="0015079A">
          <w:rPr>
            <w:rStyle w:val="Hyperlink"/>
            <w:bCs/>
          </w:rPr>
          <w:t>https://regionalgeschichte.it</w:t>
        </w:r>
      </w:hyperlink>
      <w:r>
        <w:rPr>
          <w:bCs/>
        </w:rPr>
        <w:t>)</w:t>
      </w:r>
      <w:r w:rsidRPr="002041ED">
        <w:rPr>
          <w:bCs/>
        </w:rPr>
        <w:t>. Alle Vorträge sind auch online zugänglich und werden gestreamt.</w:t>
      </w:r>
    </w:p>
    <w:p w:rsidR="002041ED" w:rsidRPr="002041ED" w:rsidRDefault="002041ED" w:rsidP="002041ED">
      <w:pPr>
        <w:jc w:val="left"/>
        <w:rPr>
          <w:bCs/>
        </w:rPr>
      </w:pPr>
      <w:r w:rsidRPr="002041ED">
        <w:rPr>
          <w:bCs/>
        </w:rPr>
        <w:t xml:space="preserve">Am Auftaktabend am 16. Jänner </w:t>
      </w:r>
      <w:r>
        <w:rPr>
          <w:bCs/>
        </w:rPr>
        <w:t>um 18 Uhr im Naturmuseum Südtirol spricht</w:t>
      </w:r>
      <w:r w:rsidRPr="002041ED">
        <w:rPr>
          <w:bCs/>
        </w:rPr>
        <w:t xml:space="preserve"> Ernst Langthaler, Professor für Sozial- und Wirtschaftsgeschichte an der Universität Linz und Leiter des Instituts für Geschichte des ländlichen Raums, St. Pölten über den Agrarstrukturwandel nach 1945</w:t>
      </w:r>
      <w:r>
        <w:rPr>
          <w:bCs/>
        </w:rPr>
        <w:t>,</w:t>
      </w:r>
      <w:r w:rsidRPr="002041ED">
        <w:rPr>
          <w:bCs/>
        </w:rPr>
        <w:t xml:space="preserve"> Ulrike Tappeiner, Professorin für Ökosystemforschung und Landschaftsökologie, sowie Präsidentin der Freien Universität Bozen über die ökologischen Auswirkungen der Landnutzung. Der Vortrag</w:t>
      </w:r>
      <w:r w:rsidR="00FD7674">
        <w:rPr>
          <w:bCs/>
        </w:rPr>
        <w:t xml:space="preserve"> ist auch online auf dem YouTube-Kanal des Museums unter </w:t>
      </w:r>
      <w:hyperlink r:id="rId9" w:history="1">
        <w:r w:rsidR="00FD7674" w:rsidRPr="0015079A">
          <w:rPr>
            <w:rStyle w:val="Hyperlink"/>
            <w:bCs/>
          </w:rPr>
          <w:t>https://www.youtube.com/live/jJvLG-6gYTk</w:t>
        </w:r>
      </w:hyperlink>
      <w:r w:rsidR="00FD7674">
        <w:rPr>
          <w:bCs/>
        </w:rPr>
        <w:t xml:space="preserve"> zu sehen.</w:t>
      </w:r>
    </w:p>
    <w:p w:rsidR="002041ED" w:rsidRPr="002041ED" w:rsidRDefault="002041ED" w:rsidP="002041ED">
      <w:pPr>
        <w:jc w:val="left"/>
        <w:rPr>
          <w:bCs/>
        </w:rPr>
      </w:pPr>
    </w:p>
    <w:p w:rsidR="00FD7674" w:rsidRDefault="00FD7674" w:rsidP="002041ED">
      <w:pPr>
        <w:jc w:val="left"/>
        <w:rPr>
          <w:bCs/>
        </w:rPr>
      </w:pPr>
    </w:p>
    <w:p w:rsidR="002041ED" w:rsidRPr="002041ED" w:rsidRDefault="002041ED" w:rsidP="002041ED">
      <w:pPr>
        <w:jc w:val="left"/>
        <w:rPr>
          <w:bCs/>
        </w:rPr>
      </w:pPr>
      <w:r w:rsidRPr="00FD7674">
        <w:rPr>
          <w:b/>
          <w:bCs/>
          <w:u w:val="single"/>
        </w:rPr>
        <w:lastRenderedPageBreak/>
        <w:t>Programm</w:t>
      </w:r>
      <w:r w:rsidRPr="002041ED">
        <w:rPr>
          <w:bCs/>
        </w:rPr>
        <w:t xml:space="preserve">: </w:t>
      </w:r>
    </w:p>
    <w:p w:rsidR="002041ED" w:rsidRPr="002041ED" w:rsidRDefault="002041ED" w:rsidP="002041ED">
      <w:pPr>
        <w:jc w:val="left"/>
        <w:rPr>
          <w:bCs/>
        </w:rPr>
      </w:pPr>
      <w:r w:rsidRPr="002041ED">
        <w:rPr>
          <w:bCs/>
        </w:rPr>
        <w:t>16.1.2025, 18 Uhr, Vortragsabend: Ernst Langthaler (Linz), Wachsen, Weichen oder Weitermachen? Bäuerliches Wirtschaften im Agrarstrukturwandel nach 1945; Ulrike Tappeiner (Innsbruck/Bozen), Ökologische Auswirkungen der Landnutzung</w:t>
      </w:r>
    </w:p>
    <w:p w:rsidR="002041ED" w:rsidRPr="002041ED" w:rsidRDefault="002041ED" w:rsidP="002041ED">
      <w:pPr>
        <w:jc w:val="left"/>
        <w:rPr>
          <w:bCs/>
        </w:rPr>
      </w:pPr>
    </w:p>
    <w:p w:rsidR="002041ED" w:rsidRPr="002041ED" w:rsidRDefault="002041ED" w:rsidP="002041ED">
      <w:pPr>
        <w:jc w:val="left"/>
        <w:rPr>
          <w:bCs/>
        </w:rPr>
      </w:pPr>
      <w:r w:rsidRPr="002041ED">
        <w:rPr>
          <w:bCs/>
        </w:rPr>
        <w:t>20.2.2025, 18 Uhr, Vortragsabend: Rolf Bauer (Wien), Sklaven, Bauern, Migranten. Arbeit in der globalen Landwirtschaft von der frühen Neuzeit bis in die Gegenwart</w:t>
      </w:r>
    </w:p>
    <w:p w:rsidR="002041ED" w:rsidRPr="002041ED" w:rsidRDefault="002041ED" w:rsidP="002041ED">
      <w:pPr>
        <w:jc w:val="left"/>
        <w:rPr>
          <w:bCs/>
        </w:rPr>
      </w:pPr>
    </w:p>
    <w:p w:rsidR="002041ED" w:rsidRPr="002041ED" w:rsidRDefault="002041ED" w:rsidP="002041ED">
      <w:pPr>
        <w:jc w:val="left"/>
        <w:rPr>
          <w:bCs/>
        </w:rPr>
      </w:pPr>
      <w:r w:rsidRPr="002041ED">
        <w:rPr>
          <w:bCs/>
        </w:rPr>
        <w:t xml:space="preserve">12.3.2025, 20 Uhr, Filmabend im Filmclub: „Der Vielfaltsbauer: So schmeckt die Erhaltung alter Sorten“, </w:t>
      </w:r>
      <w:proofErr w:type="spellStart"/>
      <w:r w:rsidRPr="002041ED">
        <w:rPr>
          <w:bCs/>
        </w:rPr>
        <w:t>Farmfluencer</w:t>
      </w:r>
      <w:proofErr w:type="spellEnd"/>
      <w:r w:rsidRPr="002041ED">
        <w:rPr>
          <w:bCs/>
        </w:rPr>
        <w:t xml:space="preserve"> </w:t>
      </w:r>
      <w:proofErr w:type="spellStart"/>
      <w:r w:rsidRPr="002041ED">
        <w:rPr>
          <w:bCs/>
        </w:rPr>
        <w:t>of</w:t>
      </w:r>
      <w:proofErr w:type="spellEnd"/>
      <w:r w:rsidRPr="002041ED">
        <w:rPr>
          <w:bCs/>
        </w:rPr>
        <w:t xml:space="preserve"> South </w:t>
      </w:r>
      <w:proofErr w:type="spellStart"/>
      <w:r w:rsidRPr="002041ED">
        <w:rPr>
          <w:bCs/>
        </w:rPr>
        <w:t>Tyrol</w:t>
      </w:r>
      <w:proofErr w:type="spellEnd"/>
      <w:r w:rsidRPr="002041ED">
        <w:rPr>
          <w:bCs/>
        </w:rPr>
        <w:t xml:space="preserve">; „Seed: The </w:t>
      </w:r>
      <w:proofErr w:type="spellStart"/>
      <w:r w:rsidRPr="002041ED">
        <w:rPr>
          <w:bCs/>
        </w:rPr>
        <w:t>untold</w:t>
      </w:r>
      <w:proofErr w:type="spellEnd"/>
      <w:r w:rsidRPr="002041ED">
        <w:rPr>
          <w:bCs/>
        </w:rPr>
        <w:t xml:space="preserve"> Story“ Regie: Jon Betz, </w:t>
      </w:r>
      <w:proofErr w:type="spellStart"/>
      <w:r w:rsidRPr="002041ED">
        <w:rPr>
          <w:bCs/>
        </w:rPr>
        <w:t>Taggart</w:t>
      </w:r>
      <w:proofErr w:type="spellEnd"/>
      <w:r w:rsidRPr="002041ED">
        <w:rPr>
          <w:bCs/>
        </w:rPr>
        <w:t xml:space="preserve"> Siegel. Gespräch im Anschluss mit der Co-Regisseurin des Kurzfilms Meike </w:t>
      </w:r>
      <w:proofErr w:type="spellStart"/>
      <w:r w:rsidRPr="002041ED">
        <w:rPr>
          <w:bCs/>
        </w:rPr>
        <w:t>Hollnaicher</w:t>
      </w:r>
      <w:proofErr w:type="spellEnd"/>
      <w:r w:rsidRPr="002041ED">
        <w:rPr>
          <w:bCs/>
        </w:rPr>
        <w:t xml:space="preserve"> und Protagonist Michael Pfeifer</w:t>
      </w:r>
    </w:p>
    <w:p w:rsidR="002041ED" w:rsidRPr="002041ED" w:rsidRDefault="002041ED" w:rsidP="002041ED">
      <w:pPr>
        <w:jc w:val="left"/>
        <w:rPr>
          <w:bCs/>
        </w:rPr>
      </w:pPr>
    </w:p>
    <w:p w:rsidR="002041ED" w:rsidRPr="002041ED" w:rsidRDefault="002041ED" w:rsidP="002041ED">
      <w:pPr>
        <w:jc w:val="left"/>
        <w:rPr>
          <w:bCs/>
        </w:rPr>
      </w:pPr>
      <w:r w:rsidRPr="002041ED">
        <w:rPr>
          <w:bCs/>
        </w:rPr>
        <w:t xml:space="preserve">20.3.2025, 18 Uhr, Werkstattgespräch „Über Wiesen und Weiden“: Christine </w:t>
      </w:r>
      <w:proofErr w:type="spellStart"/>
      <w:r w:rsidRPr="002041ED">
        <w:rPr>
          <w:bCs/>
        </w:rPr>
        <w:t>Bajohr</w:t>
      </w:r>
      <w:proofErr w:type="spellEnd"/>
      <w:r w:rsidRPr="002041ED">
        <w:rPr>
          <w:bCs/>
        </w:rPr>
        <w:t xml:space="preserve">, Landwirtin, AERA Land </w:t>
      </w:r>
      <w:proofErr w:type="spellStart"/>
      <w:r w:rsidRPr="002041ED">
        <w:rPr>
          <w:bCs/>
        </w:rPr>
        <w:t>Gmbh</w:t>
      </w:r>
      <w:proofErr w:type="spellEnd"/>
      <w:r w:rsidRPr="002041ED">
        <w:rPr>
          <w:bCs/>
        </w:rPr>
        <w:t xml:space="preserve">, Allgäu; Petra Oberhollenzer, Bergbäuerin </w:t>
      </w:r>
      <w:proofErr w:type="spellStart"/>
      <w:r w:rsidRPr="002041ED">
        <w:rPr>
          <w:bCs/>
        </w:rPr>
        <w:t>Sarntal</w:t>
      </w:r>
      <w:proofErr w:type="spellEnd"/>
      <w:r w:rsidRPr="002041ED">
        <w:rPr>
          <w:bCs/>
        </w:rPr>
        <w:t xml:space="preserve">; Georg </w:t>
      </w:r>
      <w:proofErr w:type="spellStart"/>
      <w:r w:rsidRPr="002041ED">
        <w:rPr>
          <w:bCs/>
        </w:rPr>
        <w:t>Niedrist</w:t>
      </w:r>
      <w:proofErr w:type="spellEnd"/>
      <w:r w:rsidRPr="002041ED">
        <w:rPr>
          <w:bCs/>
        </w:rPr>
        <w:t xml:space="preserve">, Biologe, </w:t>
      </w:r>
      <w:proofErr w:type="spellStart"/>
      <w:r w:rsidRPr="002041ED">
        <w:rPr>
          <w:bCs/>
        </w:rPr>
        <w:t>Eurac</w:t>
      </w:r>
      <w:proofErr w:type="spellEnd"/>
      <w:r w:rsidRPr="002041ED">
        <w:rPr>
          <w:bCs/>
        </w:rPr>
        <w:t>; Almut Schneider, Sozialanthropologin, HEVS- Wallis, Schweiz</w:t>
      </w:r>
    </w:p>
    <w:p w:rsidR="002041ED" w:rsidRPr="002041ED" w:rsidRDefault="002041ED" w:rsidP="002041ED">
      <w:pPr>
        <w:jc w:val="left"/>
        <w:rPr>
          <w:bCs/>
        </w:rPr>
      </w:pPr>
    </w:p>
    <w:p w:rsidR="002041ED" w:rsidRPr="002041ED" w:rsidRDefault="002041ED" w:rsidP="002041ED">
      <w:pPr>
        <w:jc w:val="left"/>
        <w:rPr>
          <w:bCs/>
          <w:lang w:val="it-IT"/>
        </w:rPr>
      </w:pPr>
      <w:r w:rsidRPr="002041ED">
        <w:rPr>
          <w:bCs/>
          <w:lang w:val="it-IT"/>
        </w:rPr>
        <w:t xml:space="preserve">10.4.2025, 18 </w:t>
      </w:r>
      <w:proofErr w:type="spellStart"/>
      <w:r w:rsidRPr="002041ED">
        <w:rPr>
          <w:bCs/>
          <w:lang w:val="it-IT"/>
        </w:rPr>
        <w:t>Uhr</w:t>
      </w:r>
      <w:proofErr w:type="spellEnd"/>
      <w:r w:rsidRPr="002041ED">
        <w:rPr>
          <w:bCs/>
          <w:lang w:val="it-IT"/>
        </w:rPr>
        <w:t xml:space="preserve">, Laboratorio “Alberi e agricoltura in città”: Marco Tomasi (Merano), Alberi in città. Elementi fondamentali di sostenibilità ambientale e di valorizzazione delle aree urbane; Hilary </w:t>
      </w:r>
      <w:proofErr w:type="spellStart"/>
      <w:r w:rsidRPr="002041ED">
        <w:rPr>
          <w:bCs/>
          <w:lang w:val="it-IT"/>
        </w:rPr>
        <w:t>Solly</w:t>
      </w:r>
      <w:proofErr w:type="spellEnd"/>
      <w:r w:rsidRPr="002041ED">
        <w:rPr>
          <w:bCs/>
          <w:lang w:val="it-IT"/>
        </w:rPr>
        <w:t xml:space="preserve">, antropologa sociale, esperta di orti comunitari e interculturali (ex gestrice dell’Orto </w:t>
      </w:r>
      <w:proofErr w:type="spellStart"/>
      <w:r w:rsidRPr="002041ED">
        <w:rPr>
          <w:bCs/>
          <w:lang w:val="it-IT"/>
        </w:rPr>
        <w:t>Semirurali</w:t>
      </w:r>
      <w:proofErr w:type="spellEnd"/>
      <w:r w:rsidRPr="002041ED">
        <w:rPr>
          <w:bCs/>
          <w:lang w:val="it-IT"/>
        </w:rPr>
        <w:t xml:space="preserve"> dell’Associazione Donne </w:t>
      </w:r>
      <w:proofErr w:type="spellStart"/>
      <w:r w:rsidRPr="002041ED">
        <w:rPr>
          <w:bCs/>
          <w:lang w:val="it-IT"/>
        </w:rPr>
        <w:t>Nissà</w:t>
      </w:r>
      <w:proofErr w:type="spellEnd"/>
      <w:r w:rsidRPr="002041ED">
        <w:rPr>
          <w:bCs/>
          <w:lang w:val="it-IT"/>
        </w:rPr>
        <w:t xml:space="preserve">); Argante </w:t>
      </w:r>
      <w:proofErr w:type="spellStart"/>
      <w:r w:rsidRPr="002041ED">
        <w:rPr>
          <w:bCs/>
          <w:lang w:val="it-IT"/>
        </w:rPr>
        <w:t>Brancalion</w:t>
      </w:r>
      <w:proofErr w:type="spellEnd"/>
      <w:r w:rsidRPr="002041ED">
        <w:rPr>
          <w:bCs/>
          <w:lang w:val="it-IT"/>
        </w:rPr>
        <w:t xml:space="preserve">, </w:t>
      </w:r>
      <w:proofErr w:type="spellStart"/>
      <w:r w:rsidRPr="002041ED">
        <w:rPr>
          <w:bCs/>
          <w:lang w:val="it-IT"/>
        </w:rPr>
        <w:t>Reinhard</w:t>
      </w:r>
      <w:proofErr w:type="spellEnd"/>
      <w:r w:rsidRPr="002041ED">
        <w:rPr>
          <w:bCs/>
          <w:lang w:val="it-IT"/>
        </w:rPr>
        <w:t xml:space="preserve"> </w:t>
      </w:r>
      <w:proofErr w:type="spellStart"/>
      <w:r w:rsidRPr="002041ED">
        <w:rPr>
          <w:bCs/>
          <w:lang w:val="it-IT"/>
        </w:rPr>
        <w:t>Dallinger</w:t>
      </w:r>
      <w:proofErr w:type="spellEnd"/>
      <w:r w:rsidRPr="002041ED">
        <w:rPr>
          <w:bCs/>
          <w:lang w:val="it-IT"/>
        </w:rPr>
        <w:t xml:space="preserve">, Klaus </w:t>
      </w:r>
      <w:proofErr w:type="spellStart"/>
      <w:r w:rsidRPr="002041ED">
        <w:rPr>
          <w:bCs/>
          <w:lang w:val="it-IT"/>
        </w:rPr>
        <w:t>Griesser</w:t>
      </w:r>
      <w:proofErr w:type="spellEnd"/>
      <w:r w:rsidRPr="002041ED">
        <w:rPr>
          <w:bCs/>
          <w:lang w:val="it-IT"/>
        </w:rPr>
        <w:t xml:space="preserve">, </w:t>
      </w:r>
      <w:proofErr w:type="spellStart"/>
      <w:r w:rsidRPr="002041ED">
        <w:rPr>
          <w:bCs/>
          <w:lang w:val="it-IT"/>
        </w:rPr>
        <w:t>Regreen</w:t>
      </w:r>
      <w:proofErr w:type="spellEnd"/>
      <w:r w:rsidRPr="002041ED">
        <w:rPr>
          <w:bCs/>
          <w:lang w:val="it-IT"/>
        </w:rPr>
        <w:t xml:space="preserve"> </w:t>
      </w:r>
      <w:proofErr w:type="spellStart"/>
      <w:r w:rsidRPr="002041ED">
        <w:rPr>
          <w:bCs/>
          <w:lang w:val="it-IT"/>
        </w:rPr>
        <w:t>Rentsch</w:t>
      </w:r>
      <w:proofErr w:type="spellEnd"/>
    </w:p>
    <w:p w:rsidR="002041ED" w:rsidRPr="002041ED" w:rsidRDefault="002041ED" w:rsidP="002041ED">
      <w:pPr>
        <w:jc w:val="left"/>
        <w:rPr>
          <w:bCs/>
          <w:lang w:val="it-IT"/>
        </w:rPr>
      </w:pPr>
    </w:p>
    <w:p w:rsidR="002041ED" w:rsidRPr="002041ED" w:rsidRDefault="002041ED" w:rsidP="002041ED">
      <w:pPr>
        <w:jc w:val="left"/>
        <w:rPr>
          <w:bCs/>
          <w:lang w:val="it-IT"/>
        </w:rPr>
      </w:pPr>
      <w:r w:rsidRPr="002041ED">
        <w:rPr>
          <w:bCs/>
          <w:lang w:val="it-IT"/>
        </w:rPr>
        <w:t xml:space="preserve">15.5.2025, 18 </w:t>
      </w:r>
      <w:proofErr w:type="spellStart"/>
      <w:r w:rsidRPr="002041ED">
        <w:rPr>
          <w:bCs/>
          <w:lang w:val="it-IT"/>
        </w:rPr>
        <w:t>Uhr</w:t>
      </w:r>
      <w:proofErr w:type="spellEnd"/>
      <w:r w:rsidRPr="002041ED">
        <w:rPr>
          <w:bCs/>
          <w:lang w:val="it-IT"/>
        </w:rPr>
        <w:t xml:space="preserve">, Conferenza: Mattia </w:t>
      </w:r>
      <w:proofErr w:type="spellStart"/>
      <w:r w:rsidRPr="002041ED">
        <w:rPr>
          <w:bCs/>
          <w:lang w:val="it-IT"/>
        </w:rPr>
        <w:t>Omezzolli</w:t>
      </w:r>
      <w:proofErr w:type="spellEnd"/>
      <w:r w:rsidRPr="002041ED">
        <w:rPr>
          <w:bCs/>
          <w:lang w:val="it-IT"/>
        </w:rPr>
        <w:t xml:space="preserve"> (Riva), Frutteti: un patrimonio di cultura, </w:t>
      </w:r>
      <w:proofErr w:type="spellStart"/>
      <w:r w:rsidRPr="002041ED">
        <w:rPr>
          <w:bCs/>
          <w:lang w:val="it-IT"/>
        </w:rPr>
        <w:t>agrobiodiversità</w:t>
      </w:r>
      <w:proofErr w:type="spellEnd"/>
      <w:r w:rsidRPr="002041ED">
        <w:rPr>
          <w:bCs/>
          <w:lang w:val="it-IT"/>
        </w:rPr>
        <w:t xml:space="preserve"> e biodiversità</w:t>
      </w:r>
    </w:p>
    <w:p w:rsidR="002041ED" w:rsidRDefault="002041ED" w:rsidP="002041ED">
      <w:pPr>
        <w:jc w:val="left"/>
        <w:rPr>
          <w:bCs/>
          <w:lang w:val="it-IT"/>
        </w:rPr>
      </w:pPr>
    </w:p>
    <w:p w:rsidR="00FD7674" w:rsidRPr="002041ED" w:rsidRDefault="00FD7674" w:rsidP="002041ED">
      <w:pPr>
        <w:jc w:val="left"/>
        <w:rPr>
          <w:bCs/>
          <w:lang w:val="it-IT"/>
        </w:rPr>
      </w:pPr>
    </w:p>
    <w:p w:rsidR="003D572D" w:rsidRPr="002B1D66" w:rsidRDefault="002041ED" w:rsidP="002041ED">
      <w:pPr>
        <w:jc w:val="left"/>
        <w:rPr>
          <w:bCs/>
        </w:rPr>
      </w:pPr>
      <w:r w:rsidRPr="002041ED">
        <w:rPr>
          <w:bCs/>
        </w:rPr>
        <w:t xml:space="preserve">Konzeption und Organisation: Siglinde </w:t>
      </w:r>
      <w:proofErr w:type="spellStart"/>
      <w:r w:rsidRPr="002041ED">
        <w:rPr>
          <w:bCs/>
        </w:rPr>
        <w:t>Clementi</w:t>
      </w:r>
      <w:proofErr w:type="spellEnd"/>
      <w:r w:rsidRPr="002041ED">
        <w:rPr>
          <w:bCs/>
        </w:rPr>
        <w:t xml:space="preserve">, Johanna </w:t>
      </w:r>
      <w:proofErr w:type="spellStart"/>
      <w:r w:rsidRPr="002041ED">
        <w:rPr>
          <w:bCs/>
        </w:rPr>
        <w:t>Platzgummer</w:t>
      </w:r>
      <w:proofErr w:type="spellEnd"/>
      <w:r w:rsidRPr="002041ED">
        <w:rPr>
          <w:bCs/>
        </w:rPr>
        <w:t>, Elisabeth Tauber</w:t>
      </w:r>
    </w:p>
    <w:sectPr w:rsidR="003D572D" w:rsidRPr="002B1D66">
      <w:headerReference w:type="default" r:id="rId10"/>
      <w:footerReference w:type="default" r:id="rId11"/>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4EC" w:rsidRDefault="006824EC">
      <w:pPr>
        <w:spacing w:before="0" w:line="240" w:lineRule="auto"/>
      </w:pPr>
      <w:r>
        <w:separator/>
      </w:r>
    </w:p>
  </w:endnote>
  <w:endnote w:type="continuationSeparator" w:id="0">
    <w:p w:rsidR="006824EC" w:rsidRDefault="006824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Arial">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A0F" w:rsidRDefault="00301E49">
    <w:pPr>
      <w:pStyle w:val="Fuzeile"/>
      <w:ind w:right="360"/>
    </w:pPr>
    <w:r>
      <w:rPr>
        <w:noProof/>
      </w:rPr>
      <w:pict>
        <v:rect id="Bild1" o:spid="_x0000_s2049" style="position:absolute;left:0;text-align:left;margin-left:538.6pt;margin-top:.05pt;width:7.15pt;height:13.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" filled="f" stroked="f">
          <v:textbox inset=".11mm,.11mm,.11mm,.11mm">
            <w:txbxContent>
              <w:p w:rsidR="008A5A0F" w:rsidRDefault="00221551">
                <w:pPr>
                  <w:pStyle w:val="Fuzeile"/>
                </w:pPr>
                <w:r>
                  <w:rPr>
                    <w:rStyle w:val="Seitennummer"/>
                    <w:color w:val="000000"/>
                  </w:rPr>
                  <w:fldChar w:fldCharType="begin"/>
                </w:r>
                <w:r>
                  <w:rPr>
                    <w:rStyle w:val="Seitennummer"/>
                    <w:color w:val="000000"/>
                  </w:rPr>
                  <w:instrText>PAGE</w:instrText>
                </w:r>
                <w:r>
                  <w:rPr>
                    <w:rStyle w:val="Seitennummer"/>
                    <w:color w:val="000000"/>
                  </w:rPr>
                  <w:fldChar w:fldCharType="separate"/>
                </w:r>
                <w:r>
                  <w:rPr>
                    <w:rStyle w:val="Seitennummer"/>
                    <w:color w:val="000000"/>
                  </w:rPr>
                  <w:t>1</w:t>
                </w:r>
                <w:r>
                  <w:rPr>
                    <w:rStyle w:val="Seitennummer"/>
                    <w:color w:val="000000"/>
                  </w:rPr>
                  <w:fldChar w:fldCharType="end"/>
                </w:r>
              </w:p>
            </w:txbxContent>
          </v:textbox>
          <w10:wrap type="square"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4EC" w:rsidRDefault="006824EC">
      <w:pPr>
        <w:spacing w:before="0" w:line="240" w:lineRule="auto"/>
      </w:pPr>
      <w:r>
        <w:separator/>
      </w:r>
    </w:p>
  </w:footnote>
  <w:footnote w:type="continuationSeparator" w:id="0">
    <w:p w:rsidR="006824EC" w:rsidRDefault="006824E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A0F" w:rsidRDefault="00221551">
    <w:pPr>
      <w:pStyle w:val="Kopfzeile"/>
    </w:pPr>
    <w:r>
      <w:rPr>
        <w:noProof/>
      </w:rPr>
      <w:drawing>
        <wp:inline distT="0" distB="0" distL="0" distR="0">
          <wp:extent cx="1334135" cy="1031240"/>
          <wp:effectExtent l="0" t="0" r="0" b="0"/>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1"/>
                  <a:srcRect l="-130" t="-166" r="-130" b="-166"/>
                  <a:stretch>
                    <a:fillRect/>
                  </a:stretch>
                </pic:blipFill>
                <pic:spPr bwMode="auto">
                  <a:xfrm>
                    <a:off x="0" y="0"/>
                    <a:ext cx="1334135" cy="1031240"/>
                  </a:xfrm>
                  <a:prstGeom prst="rect">
                    <a:avLst/>
                  </a:prstGeom>
                </pic:spPr>
              </pic:pic>
            </a:graphicData>
          </a:graphic>
        </wp:inline>
      </w:drawing>
    </w:r>
    <w:r>
      <w:rPr>
        <w:rFonts w:eastAsia="Arial"/>
        <w:b/>
      </w:rPr>
      <w:t xml:space="preserve">                  </w:t>
    </w:r>
    <w:r w:rsidR="000909E0">
      <w:rPr>
        <w:rFonts w:eastAsia="Arial"/>
        <w:b/>
      </w:rPr>
      <w:t xml:space="preserve">                         </w:t>
    </w:r>
    <w:r>
      <w:rPr>
        <w:rFonts w:eastAsia="Arial"/>
        <w:b/>
      </w:rPr>
      <w:t xml:space="preserve">        </w:t>
    </w:r>
    <w:r w:rsidR="000909E0">
      <w:rPr>
        <w:rFonts w:cs="Times New Roman"/>
        <w:noProof/>
        <w:szCs w:val="24"/>
      </w:rPr>
      <w:drawing>
        <wp:inline distT="0" distB="0" distL="0" distR="0" wp14:anchorId="5C966A57" wp14:editId="117A8238">
          <wp:extent cx="2781300" cy="859155"/>
          <wp:effectExtent l="0" t="0" r="0" b="0"/>
          <wp:docPr id="3" name="Grafik 3" descr="cid:image002.png@01DAB26C.62161F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id:image002.png@01DAB26C.62161F4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781300" cy="859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A280061"/>
    <w:multiLevelType w:val="hybridMultilevel"/>
    <w:tmpl w:val="C3D682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15125A"/>
    <w:multiLevelType w:val="multilevel"/>
    <w:tmpl w:val="8B802402"/>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8881BAA"/>
    <w:multiLevelType w:val="hybridMultilevel"/>
    <w:tmpl w:val="85C6A5BA"/>
    <w:lvl w:ilvl="0" w:tplc="A106E9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B8085D"/>
    <w:multiLevelType w:val="multilevel"/>
    <w:tmpl w:val="23DAD4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E561F83"/>
    <w:multiLevelType w:val="hybridMultilevel"/>
    <w:tmpl w:val="D2744948"/>
    <w:lvl w:ilvl="0" w:tplc="CC464A0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A5A0F"/>
    <w:rsid w:val="00000EC9"/>
    <w:rsid w:val="0000274C"/>
    <w:rsid w:val="00007F41"/>
    <w:rsid w:val="00011BC2"/>
    <w:rsid w:val="000212D4"/>
    <w:rsid w:val="0005002E"/>
    <w:rsid w:val="00072C7E"/>
    <w:rsid w:val="000909E0"/>
    <w:rsid w:val="0009222B"/>
    <w:rsid w:val="000A024A"/>
    <w:rsid w:val="000A18F8"/>
    <w:rsid w:val="000A4303"/>
    <w:rsid w:val="000D0858"/>
    <w:rsid w:val="001100ED"/>
    <w:rsid w:val="00150CB7"/>
    <w:rsid w:val="00150EEE"/>
    <w:rsid w:val="00155587"/>
    <w:rsid w:val="00157A82"/>
    <w:rsid w:val="00163AD9"/>
    <w:rsid w:val="00173751"/>
    <w:rsid w:val="00184562"/>
    <w:rsid w:val="001A1A5A"/>
    <w:rsid w:val="001A20BA"/>
    <w:rsid w:val="001C23E5"/>
    <w:rsid w:val="001C63A5"/>
    <w:rsid w:val="001D02A9"/>
    <w:rsid w:val="001D0B91"/>
    <w:rsid w:val="001D7AA1"/>
    <w:rsid w:val="0020143C"/>
    <w:rsid w:val="002041ED"/>
    <w:rsid w:val="00214B97"/>
    <w:rsid w:val="00221551"/>
    <w:rsid w:val="0023029C"/>
    <w:rsid w:val="00235997"/>
    <w:rsid w:val="002501E0"/>
    <w:rsid w:val="00251102"/>
    <w:rsid w:val="00255CA5"/>
    <w:rsid w:val="00261042"/>
    <w:rsid w:val="00264D11"/>
    <w:rsid w:val="0028274C"/>
    <w:rsid w:val="00294CBB"/>
    <w:rsid w:val="002B1D66"/>
    <w:rsid w:val="002D4527"/>
    <w:rsid w:val="002E2A57"/>
    <w:rsid w:val="002F4751"/>
    <w:rsid w:val="002F7D02"/>
    <w:rsid w:val="00301E49"/>
    <w:rsid w:val="00323A77"/>
    <w:rsid w:val="00326B90"/>
    <w:rsid w:val="00330B2C"/>
    <w:rsid w:val="0033373E"/>
    <w:rsid w:val="003463FC"/>
    <w:rsid w:val="00357922"/>
    <w:rsid w:val="00366F7E"/>
    <w:rsid w:val="0037153D"/>
    <w:rsid w:val="00381386"/>
    <w:rsid w:val="00383732"/>
    <w:rsid w:val="00390BA9"/>
    <w:rsid w:val="00393ABE"/>
    <w:rsid w:val="003A5F63"/>
    <w:rsid w:val="003C42A1"/>
    <w:rsid w:val="003D572D"/>
    <w:rsid w:val="003E10F2"/>
    <w:rsid w:val="003E350E"/>
    <w:rsid w:val="004066DB"/>
    <w:rsid w:val="00413031"/>
    <w:rsid w:val="00422EFA"/>
    <w:rsid w:val="0042584A"/>
    <w:rsid w:val="004312D7"/>
    <w:rsid w:val="00440223"/>
    <w:rsid w:val="00451177"/>
    <w:rsid w:val="00457B18"/>
    <w:rsid w:val="004713A0"/>
    <w:rsid w:val="00487C81"/>
    <w:rsid w:val="00496ADB"/>
    <w:rsid w:val="00497403"/>
    <w:rsid w:val="004A0A28"/>
    <w:rsid w:val="004B2F2D"/>
    <w:rsid w:val="004B344D"/>
    <w:rsid w:val="004B60B7"/>
    <w:rsid w:val="004E082A"/>
    <w:rsid w:val="004E71D3"/>
    <w:rsid w:val="00502663"/>
    <w:rsid w:val="0053121D"/>
    <w:rsid w:val="00531C4E"/>
    <w:rsid w:val="00553644"/>
    <w:rsid w:val="00554CBE"/>
    <w:rsid w:val="00582080"/>
    <w:rsid w:val="00590DA3"/>
    <w:rsid w:val="005920AF"/>
    <w:rsid w:val="005930A1"/>
    <w:rsid w:val="005A2D93"/>
    <w:rsid w:val="005A7B60"/>
    <w:rsid w:val="005B4C17"/>
    <w:rsid w:val="005D6CD1"/>
    <w:rsid w:val="005F2072"/>
    <w:rsid w:val="00623DC4"/>
    <w:rsid w:val="00657640"/>
    <w:rsid w:val="006703EE"/>
    <w:rsid w:val="00671214"/>
    <w:rsid w:val="00672662"/>
    <w:rsid w:val="00672A06"/>
    <w:rsid w:val="006757A7"/>
    <w:rsid w:val="006824EC"/>
    <w:rsid w:val="006843CA"/>
    <w:rsid w:val="00697217"/>
    <w:rsid w:val="006B07A8"/>
    <w:rsid w:val="006B2A36"/>
    <w:rsid w:val="006B4D8D"/>
    <w:rsid w:val="006C0020"/>
    <w:rsid w:val="006C5639"/>
    <w:rsid w:val="00704AAF"/>
    <w:rsid w:val="00714E43"/>
    <w:rsid w:val="00715678"/>
    <w:rsid w:val="0072025F"/>
    <w:rsid w:val="00734E7E"/>
    <w:rsid w:val="0076110F"/>
    <w:rsid w:val="00773456"/>
    <w:rsid w:val="007B5244"/>
    <w:rsid w:val="007C2A92"/>
    <w:rsid w:val="007E3FB6"/>
    <w:rsid w:val="0080374A"/>
    <w:rsid w:val="008322BB"/>
    <w:rsid w:val="00833882"/>
    <w:rsid w:val="008376E2"/>
    <w:rsid w:val="00855E17"/>
    <w:rsid w:val="00864CFD"/>
    <w:rsid w:val="008940E0"/>
    <w:rsid w:val="008A5A0F"/>
    <w:rsid w:val="008B5EA4"/>
    <w:rsid w:val="008C61EA"/>
    <w:rsid w:val="009100B7"/>
    <w:rsid w:val="0097710C"/>
    <w:rsid w:val="009832C9"/>
    <w:rsid w:val="00984C04"/>
    <w:rsid w:val="00987D1C"/>
    <w:rsid w:val="009D649B"/>
    <w:rsid w:val="009E1DA9"/>
    <w:rsid w:val="00A014BC"/>
    <w:rsid w:val="00A02463"/>
    <w:rsid w:val="00A20CBF"/>
    <w:rsid w:val="00A40618"/>
    <w:rsid w:val="00A46780"/>
    <w:rsid w:val="00A622FD"/>
    <w:rsid w:val="00A67724"/>
    <w:rsid w:val="00A83F15"/>
    <w:rsid w:val="00A90ABA"/>
    <w:rsid w:val="00A91A6C"/>
    <w:rsid w:val="00A96A70"/>
    <w:rsid w:val="00AB2DE1"/>
    <w:rsid w:val="00AD4E83"/>
    <w:rsid w:val="00AD5866"/>
    <w:rsid w:val="00AF6DC5"/>
    <w:rsid w:val="00B03A59"/>
    <w:rsid w:val="00B04CAD"/>
    <w:rsid w:val="00B0797F"/>
    <w:rsid w:val="00B17C51"/>
    <w:rsid w:val="00B26E3F"/>
    <w:rsid w:val="00B40BCB"/>
    <w:rsid w:val="00B832A8"/>
    <w:rsid w:val="00B92829"/>
    <w:rsid w:val="00BC176E"/>
    <w:rsid w:val="00BF427A"/>
    <w:rsid w:val="00C07F65"/>
    <w:rsid w:val="00C17640"/>
    <w:rsid w:val="00C35FD6"/>
    <w:rsid w:val="00C36CCC"/>
    <w:rsid w:val="00C43326"/>
    <w:rsid w:val="00C95D65"/>
    <w:rsid w:val="00CA3BAE"/>
    <w:rsid w:val="00CB5CF6"/>
    <w:rsid w:val="00CD302B"/>
    <w:rsid w:val="00CD36C6"/>
    <w:rsid w:val="00CE2A96"/>
    <w:rsid w:val="00D07391"/>
    <w:rsid w:val="00D31AA3"/>
    <w:rsid w:val="00D31B8C"/>
    <w:rsid w:val="00D37EE7"/>
    <w:rsid w:val="00D410BE"/>
    <w:rsid w:val="00D46ACF"/>
    <w:rsid w:val="00D5137C"/>
    <w:rsid w:val="00D5578C"/>
    <w:rsid w:val="00D809E1"/>
    <w:rsid w:val="00D86FB1"/>
    <w:rsid w:val="00D93281"/>
    <w:rsid w:val="00DA124D"/>
    <w:rsid w:val="00DE5944"/>
    <w:rsid w:val="00E0556D"/>
    <w:rsid w:val="00E07DCA"/>
    <w:rsid w:val="00E21770"/>
    <w:rsid w:val="00E35FD2"/>
    <w:rsid w:val="00E8693E"/>
    <w:rsid w:val="00EC2264"/>
    <w:rsid w:val="00EE37D5"/>
    <w:rsid w:val="00F2002C"/>
    <w:rsid w:val="00F330CC"/>
    <w:rsid w:val="00F54DC2"/>
    <w:rsid w:val="00F56473"/>
    <w:rsid w:val="00F62B89"/>
    <w:rsid w:val="00F63570"/>
    <w:rsid w:val="00F933A1"/>
    <w:rsid w:val="00FA4D59"/>
    <w:rsid w:val="00FD166E"/>
    <w:rsid w:val="00FD6534"/>
    <w:rsid w:val="00FD7135"/>
    <w:rsid w:val="00FD7674"/>
    <w:rsid w:val="00FF3D2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4537569"/>
  <w15:docId w15:val="{FBE2E9BA-3032-443C-BBC9-FB26A3CB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Cs w:val="24"/>
        <w:lang w:val="de-DE"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120" w:line="276" w:lineRule="auto"/>
      <w:jc w:val="both"/>
    </w:pPr>
    <w:rPr>
      <w:rFonts w:ascii="Arial" w:eastAsia="Times New Roman" w:hAnsi="Arial" w:cs="Arial"/>
      <w:szCs w:val="20"/>
      <w:lang w:bidi="ar-SA"/>
    </w:rPr>
  </w:style>
  <w:style w:type="paragraph" w:styleId="berschrift1">
    <w:name w:val="heading 1"/>
    <w:basedOn w:val="Standard"/>
    <w:next w:val="Standard"/>
    <w:uiPriority w:val="9"/>
    <w:qFormat/>
    <w:pPr>
      <w:keepNext/>
      <w:keepLines/>
      <w:numPr>
        <w:numId w:val="1"/>
      </w:numPr>
      <w:spacing w:before="480"/>
      <w:outlineLvl w:val="0"/>
    </w:pPr>
    <w:rPr>
      <w:rFonts w:ascii="Cambria" w:eastAsia="Calibri" w:hAnsi="Cambria" w:cs="Cambria"/>
      <w:b/>
      <w:bCs/>
      <w:color w:val="365F91"/>
      <w:sz w:val="28"/>
      <w:szCs w:val="28"/>
    </w:rPr>
  </w:style>
  <w:style w:type="paragraph" w:styleId="berschrift2">
    <w:name w:val="heading 2"/>
    <w:basedOn w:val="Standard"/>
    <w:next w:val="Standard"/>
    <w:uiPriority w:val="9"/>
    <w:semiHidden/>
    <w:unhideWhenUsed/>
    <w:qFormat/>
    <w:pPr>
      <w:keepNext/>
      <w:keepLines/>
      <w:numPr>
        <w:ilvl w:val="1"/>
        <w:numId w:val="1"/>
      </w:numPr>
      <w:spacing w:before="200"/>
      <w:outlineLvl w:val="1"/>
    </w:pPr>
    <w:rPr>
      <w:rFonts w:ascii="Cambria" w:eastAsia="Calibri" w:hAnsi="Cambria" w:cs="Cambria"/>
      <w:b/>
      <w:bCs/>
      <w:color w:val="4F81BD"/>
      <w:sz w:val="26"/>
      <w:szCs w:val="26"/>
    </w:rPr>
  </w:style>
  <w:style w:type="paragraph" w:styleId="berschrift3">
    <w:name w:val="heading 3"/>
    <w:basedOn w:val="Standard"/>
    <w:next w:val="Standard"/>
    <w:uiPriority w:val="9"/>
    <w:semiHidden/>
    <w:unhideWhenUsed/>
    <w:qFormat/>
    <w:pPr>
      <w:keepNext/>
      <w:keepLines/>
      <w:numPr>
        <w:ilvl w:val="2"/>
        <w:numId w:val="1"/>
      </w:numPr>
      <w:spacing w:before="200"/>
      <w:outlineLvl w:val="2"/>
    </w:pPr>
    <w:rPr>
      <w:rFonts w:ascii="Cambria" w:eastAsia="Calibri" w:hAnsi="Cambria" w:cs="Cambria"/>
      <w:b/>
      <w:bCs/>
      <w:color w:val="4F81BD"/>
      <w:szCs w:val="22"/>
    </w:rPr>
  </w:style>
  <w:style w:type="paragraph" w:styleId="berschrift5">
    <w:name w:val="heading 5"/>
    <w:basedOn w:val="Standard"/>
    <w:next w:val="Standard"/>
    <w:link w:val="berschrift5Zchn"/>
    <w:uiPriority w:val="9"/>
    <w:unhideWhenUsed/>
    <w:qFormat/>
    <w:rsid w:val="0038138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cs="Calibri"/>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Calibri" w:eastAsia="Calibri" w:hAnsi="Calibri" w:cs="Calibri"/>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SprechblasentextZchn">
    <w:name w:val="Sprechblasentext Zchn"/>
    <w:qFormat/>
    <w:rPr>
      <w:rFonts w:ascii="Tahoma" w:hAnsi="Tahoma" w:cs="Tahoma"/>
      <w:sz w:val="16"/>
      <w:szCs w:val="16"/>
      <w:lang w:val="de-DE" w:bidi="ar-SA"/>
    </w:rPr>
  </w:style>
  <w:style w:type="character" w:customStyle="1" w:styleId="end-tag">
    <w:name w:val="end-tag"/>
    <w:qFormat/>
    <w:rPr>
      <w:rFonts w:cs="Times New Roman"/>
    </w:rPr>
  </w:style>
  <w:style w:type="character" w:customStyle="1" w:styleId="entity">
    <w:name w:val="entity"/>
    <w:qFormat/>
    <w:rPr>
      <w:rFonts w:cs="Times New Roman"/>
    </w:rPr>
  </w:style>
  <w:style w:type="character" w:customStyle="1" w:styleId="Starkbetont">
    <w:name w:val="Stark betont"/>
    <w:qFormat/>
    <w:rPr>
      <w:rFonts w:cs="Times New Roman"/>
      <w:b/>
      <w:bCs/>
    </w:rPr>
  </w:style>
  <w:style w:type="character" w:customStyle="1" w:styleId="FuzeileZchn">
    <w:name w:val="Fußzeile Zchn"/>
    <w:qFormat/>
    <w:rPr>
      <w:rFonts w:ascii="Calibri" w:hAnsi="Calibri" w:cs="Calibri"/>
      <w:sz w:val="22"/>
      <w:szCs w:val="24"/>
      <w:lang w:val="de-DE" w:bidi="ar-SA"/>
    </w:rPr>
  </w:style>
  <w:style w:type="character" w:customStyle="1" w:styleId="FormatierungsanweisungZchn">
    <w:name w:val="Formatierungsanweisung Zchn"/>
    <w:qFormat/>
    <w:rPr>
      <w:rFonts w:ascii="Arial" w:hAnsi="Arial" w:cs="Arial"/>
      <w:sz w:val="24"/>
      <w:szCs w:val="22"/>
      <w:lang w:val="de-DE" w:bidi="ar-SA"/>
    </w:rPr>
  </w:style>
  <w:style w:type="character" w:customStyle="1" w:styleId="KopfzeileZchn">
    <w:name w:val="Kopfzeile Zchn"/>
    <w:qFormat/>
    <w:rPr>
      <w:rFonts w:ascii="Calibri" w:hAnsi="Calibri" w:cs="Calibri"/>
      <w:sz w:val="22"/>
      <w:szCs w:val="24"/>
      <w:lang w:val="de-DE" w:bidi="ar-SA"/>
    </w:rPr>
  </w:style>
  <w:style w:type="character" w:customStyle="1" w:styleId="berschrift1Zchn">
    <w:name w:val="Überschrift 1 Zchn"/>
    <w:qFormat/>
    <w:rPr>
      <w:rFonts w:ascii="Cambria" w:eastAsia="Calibri" w:hAnsi="Cambria" w:cs="Cambria"/>
      <w:b/>
      <w:bCs/>
      <w:color w:val="365F91"/>
      <w:sz w:val="28"/>
      <w:szCs w:val="28"/>
      <w:lang w:val="de-DE" w:bidi="ar-SA"/>
    </w:rPr>
  </w:style>
  <w:style w:type="character" w:customStyle="1" w:styleId="berschrift2Zchn">
    <w:name w:val="Überschrift 2 Zchn"/>
    <w:qFormat/>
    <w:rPr>
      <w:rFonts w:ascii="Cambria" w:eastAsia="Calibri" w:hAnsi="Cambria" w:cs="Cambria"/>
      <w:b/>
      <w:bCs/>
      <w:color w:val="4F81BD"/>
      <w:sz w:val="26"/>
      <w:szCs w:val="26"/>
      <w:lang w:val="de-DE" w:bidi="ar-SA"/>
    </w:rPr>
  </w:style>
  <w:style w:type="character" w:customStyle="1" w:styleId="berschrift3Zchn">
    <w:name w:val="Überschrift 3 Zchn"/>
    <w:qFormat/>
    <w:rPr>
      <w:rFonts w:ascii="Cambria" w:eastAsia="Calibri" w:hAnsi="Cambria" w:cs="Cambria"/>
      <w:b/>
      <w:bCs/>
      <w:color w:val="4F81BD"/>
      <w:sz w:val="24"/>
      <w:szCs w:val="22"/>
      <w:lang w:val="de-DE" w:bidi="ar-SA"/>
    </w:rPr>
  </w:style>
  <w:style w:type="character" w:customStyle="1" w:styleId="Betont">
    <w:name w:val="Betont"/>
    <w:basedOn w:val="Absatz-Standardschriftart"/>
    <w:uiPriority w:val="20"/>
    <w:qFormat/>
    <w:rsid w:val="0017625E"/>
    <w:rPr>
      <w:i/>
      <w:iCs/>
    </w:rPr>
  </w:style>
  <w:style w:type="character" w:customStyle="1" w:styleId="HTMLVorformatiertZchn">
    <w:name w:val="HTML Vorformatiert Zchn"/>
    <w:qFormat/>
    <w:rPr>
      <w:rFonts w:ascii="Courier New" w:hAnsi="Courier New" w:cs="Courier New"/>
      <w:sz w:val="24"/>
      <w:szCs w:val="24"/>
      <w:lang w:val="de-DE" w:bidi="ar-SA"/>
    </w:rPr>
  </w:style>
  <w:style w:type="character" w:customStyle="1" w:styleId="start-tag">
    <w:name w:val="start-tag"/>
    <w:qFormat/>
    <w:rPr>
      <w:rFonts w:cs="Times New Roman"/>
    </w:rPr>
  </w:style>
  <w:style w:type="character" w:customStyle="1" w:styleId="TitelZchn">
    <w:name w:val="Titel Zchn"/>
    <w:qFormat/>
    <w:rPr>
      <w:rFonts w:ascii="Cambria" w:eastAsia="Calibri" w:hAnsi="Cambria" w:cs="Cambria"/>
      <w:color w:val="17365D"/>
      <w:spacing w:val="5"/>
      <w:kern w:val="2"/>
      <w:sz w:val="52"/>
      <w:szCs w:val="52"/>
      <w:lang w:val="de-DE" w:bidi="ar-SA"/>
    </w:rPr>
  </w:style>
  <w:style w:type="character" w:customStyle="1" w:styleId="txt-14-rot">
    <w:name w:val="txt-14-rot"/>
    <w:qFormat/>
    <w:rPr>
      <w:rFonts w:cs="Times New Roman"/>
    </w:rPr>
  </w:style>
  <w:style w:type="character" w:customStyle="1" w:styleId="Internetverknpfung">
    <w:name w:val="Internetverknüpfung"/>
    <w:uiPriority w:val="99"/>
    <w:rPr>
      <w:color w:val="0000FF"/>
      <w:u w:val="single"/>
    </w:rPr>
  </w:style>
  <w:style w:type="character" w:customStyle="1" w:styleId="Seitennummer">
    <w:name w:val="Seitennummer"/>
    <w:basedOn w:val="Absatz-Standardschriftart"/>
  </w:style>
  <w:style w:type="character" w:customStyle="1" w:styleId="BesuchteInternetverknpfung">
    <w:name w:val="Besuchte Internetverknüpfung"/>
    <w:rPr>
      <w:color w:val="800080"/>
      <w:u w:val="single"/>
    </w:rPr>
  </w:style>
  <w:style w:type="character" w:customStyle="1" w:styleId="Char">
    <w:name w:val="Char"/>
    <w:qFormat/>
    <w:rPr>
      <w:sz w:val="24"/>
      <w:szCs w:val="24"/>
      <w:lang w:val="de-DE"/>
    </w:rPr>
  </w:style>
  <w:style w:type="character" w:styleId="Kommentarzeichen">
    <w:name w:val="annotation reference"/>
    <w:qFormat/>
    <w:rPr>
      <w:sz w:val="16"/>
      <w:szCs w:val="16"/>
    </w:rPr>
  </w:style>
  <w:style w:type="character" w:customStyle="1" w:styleId="KommentartextZchn">
    <w:name w:val="Kommentartext Zchn"/>
    <w:qFormat/>
    <w:rPr>
      <w:rFonts w:ascii="Arial" w:hAnsi="Arial" w:cs="Arial"/>
      <w:lang w:val="de-DE"/>
    </w:rPr>
  </w:style>
  <w:style w:type="character" w:customStyle="1" w:styleId="KommentarthemaZchn">
    <w:name w:val="Kommentarthema Zchn"/>
    <w:qFormat/>
    <w:rPr>
      <w:rFonts w:ascii="Arial" w:hAnsi="Arial" w:cs="Arial"/>
      <w:b/>
      <w:bCs/>
      <w:lang w:val="de-DE"/>
    </w:rPr>
  </w:style>
  <w:style w:type="character" w:customStyle="1" w:styleId="Absatz-Standardschriftart2">
    <w:name w:val="Absatz-Standardschriftart2"/>
    <w:qFormat/>
  </w:style>
  <w:style w:type="character" w:customStyle="1" w:styleId="Absatz-Standardschriftart1">
    <w:name w:val="Absatz-Standardschriftart1"/>
    <w:qFormat/>
  </w:style>
  <w:style w:type="character" w:customStyle="1" w:styleId="NurTextZchn">
    <w:name w:val="Nur Text Zchn"/>
    <w:qFormat/>
    <w:rPr>
      <w:rFonts w:ascii="Calibri" w:eastAsia="Calibri" w:hAnsi="Calibri" w:cs="Calibri"/>
      <w:sz w:val="22"/>
      <w:szCs w:val="21"/>
      <w:lang w:val="de-DE"/>
    </w:rPr>
  </w:style>
  <w:style w:type="character" w:customStyle="1" w:styleId="st1">
    <w:name w:val="st1"/>
    <w:qFormat/>
  </w:style>
  <w:style w:type="character" w:styleId="NichtaufgelsteErwhnung">
    <w:name w:val="Unresolved Mention"/>
    <w:qFormat/>
    <w:rPr>
      <w:color w:val="808080"/>
      <w:shd w:val="clear" w:color="auto" w:fill="E6E6E6"/>
    </w:rPr>
  </w:style>
  <w:style w:type="character" w:customStyle="1" w:styleId="TextkrperZchn">
    <w:name w:val="Textkörper Zchn"/>
    <w:qFormat/>
    <w:rPr>
      <w:rFonts w:ascii="Calibri" w:eastAsia="Calibri" w:hAnsi="Calibri" w:cs="Calibri"/>
      <w:sz w:val="22"/>
      <w:szCs w:val="22"/>
    </w:rPr>
  </w:style>
  <w:style w:type="character" w:styleId="Fett">
    <w:name w:val="Strong"/>
    <w:basedOn w:val="Absatz-Standardschriftart"/>
    <w:uiPriority w:val="22"/>
    <w:qFormat/>
    <w:rsid w:val="0017625E"/>
    <w:rPr>
      <w:b/>
      <w:bCs/>
    </w:rPr>
  </w:style>
  <w:style w:type="character" w:customStyle="1" w:styleId="widget-titleinline">
    <w:name w:val="widget-title__inline"/>
    <w:basedOn w:val="Absatz-Standardschriftart"/>
    <w:qFormat/>
    <w:rsid w:val="0017625E"/>
  </w:style>
  <w:style w:type="paragraph" w:customStyle="1" w:styleId="berschrift">
    <w:name w:val="Überschrift"/>
    <w:basedOn w:val="Standard"/>
    <w:next w:val="Standard"/>
    <w:qFormat/>
    <w:pPr>
      <w:pBdr>
        <w:bottom w:val="single" w:sz="8" w:space="4" w:color="4F81BD"/>
      </w:pBdr>
      <w:spacing w:after="300"/>
      <w:contextualSpacing/>
    </w:pPr>
    <w:rPr>
      <w:rFonts w:ascii="Cambria" w:eastAsia="Calibri" w:hAnsi="Cambria" w:cs="Cambria"/>
      <w:color w:val="17365D"/>
      <w:spacing w:val="5"/>
      <w:kern w:val="2"/>
      <w:sz w:val="52"/>
      <w:szCs w:val="52"/>
    </w:rPr>
  </w:style>
  <w:style w:type="paragraph" w:styleId="Textkrper">
    <w:name w:val="Body Text"/>
    <w:basedOn w:val="Standard"/>
    <w:pPr>
      <w:spacing w:before="0" w:after="120" w:line="252" w:lineRule="auto"/>
      <w:jc w:val="left"/>
    </w:pPr>
    <w:rPr>
      <w:rFonts w:ascii="Calibri" w:eastAsia="Calibri" w:hAnsi="Calibri" w:cs="Times New Roman"/>
      <w:sz w:val="22"/>
      <w:szCs w:val="22"/>
      <w:lang w:val="it-IT"/>
    </w:rPr>
  </w:style>
  <w:style w:type="paragraph" w:styleId="Liste">
    <w:name w:val="List"/>
    <w:basedOn w:val="Textkrper"/>
    <w:rPr>
      <w:rFonts w:cs="Lucida Sans"/>
    </w:rPr>
  </w:style>
  <w:style w:type="paragraph" w:styleId="Beschriftung">
    <w:name w:val="caption"/>
    <w:basedOn w:val="Standard"/>
    <w:qFormat/>
    <w:pPr>
      <w:suppressLineNumbers/>
      <w:spacing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Formatvorlage1">
    <w:name w:val="Formatvorlage1"/>
    <w:basedOn w:val="berschrift1"/>
    <w:qFormat/>
    <w:pPr>
      <w:numPr>
        <w:numId w:val="0"/>
      </w:numPr>
    </w:pPr>
    <w:rPr>
      <w:rFonts w:ascii="Calibri" w:hAnsi="Calibri" w:cs="Calibri"/>
      <w:b w:val="0"/>
    </w:rPr>
  </w:style>
  <w:style w:type="paragraph" w:styleId="Sprechblasentext">
    <w:name w:val="Balloon Text"/>
    <w:basedOn w:val="Standard"/>
    <w:qFormat/>
    <w:pPr>
      <w:spacing w:before="0"/>
    </w:pPr>
    <w:rPr>
      <w:rFonts w:ascii="Tahoma" w:hAnsi="Tahoma" w:cs="Tahoma"/>
      <w:sz w:val="16"/>
      <w:szCs w:val="16"/>
    </w:rPr>
  </w:style>
  <w:style w:type="paragraph" w:customStyle="1" w:styleId="Einfacheberschrift1">
    <w:name w:val="Einfache Überschrift 1"/>
    <w:basedOn w:val="berschrift1"/>
    <w:qFormat/>
    <w:pPr>
      <w:numPr>
        <w:numId w:val="0"/>
      </w:numPr>
      <w:spacing w:after="240"/>
    </w:pPr>
    <w:rPr>
      <w:rFonts w:ascii="Times New Roman" w:hAnsi="Times New Roman" w:cs="Times New Roman"/>
      <w:color w:val="000000"/>
      <w:sz w:val="24"/>
    </w:rPr>
  </w:style>
  <w:style w:type="paragraph" w:customStyle="1" w:styleId="Einfacheberschrift2">
    <w:name w:val="Einfache Überschrift 2"/>
    <w:basedOn w:val="berschrift2"/>
    <w:qFormat/>
    <w:pPr>
      <w:numPr>
        <w:ilvl w:val="0"/>
        <w:numId w:val="0"/>
      </w:numPr>
      <w:spacing w:after="120"/>
      <w:jc w:val="left"/>
    </w:pPr>
    <w:rPr>
      <w:rFonts w:ascii="Times New Roman" w:hAnsi="Times New Roman" w:cs="Times New Roman"/>
      <w:i/>
      <w:color w:val="000000"/>
      <w:sz w:val="24"/>
    </w:rPr>
  </w:style>
  <w:style w:type="paragraph" w:customStyle="1" w:styleId="Einfacheberschrift3">
    <w:name w:val="Einfache Überschrift 3"/>
    <w:basedOn w:val="berschrift3"/>
    <w:qFormat/>
    <w:pPr>
      <w:numPr>
        <w:ilvl w:val="0"/>
        <w:numId w:val="0"/>
      </w:numPr>
    </w:pPr>
    <w:rPr>
      <w:rFonts w:ascii="Times New Roman" w:hAnsi="Times New Roman" w:cs="Times New Roman"/>
      <w:b w:val="0"/>
      <w:i/>
      <w:color w:val="000000"/>
      <w:szCs w:val="24"/>
      <w:u w:val="single"/>
    </w:rPr>
  </w:style>
  <w:style w:type="paragraph" w:customStyle="1" w:styleId="EinfacherTitel">
    <w:name w:val="Einfacher Titel"/>
    <w:basedOn w:val="Standard"/>
    <w:qFormat/>
    <w:pPr>
      <w:spacing w:before="0" w:after="240" w:line="240" w:lineRule="auto"/>
    </w:pPr>
    <w:rPr>
      <w:b/>
      <w:sz w:val="32"/>
      <w:szCs w:val="32"/>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spacing w:before="0"/>
    </w:pPr>
    <w:rPr>
      <w:sz w:val="22"/>
    </w:rPr>
  </w:style>
  <w:style w:type="paragraph" w:customStyle="1" w:styleId="Formatierungsanweisung">
    <w:name w:val="Formatierungsanweisung"/>
    <w:basedOn w:val="Standard"/>
    <w:qFormat/>
    <w:rPr>
      <w:szCs w:val="22"/>
    </w:rPr>
  </w:style>
  <w:style w:type="paragraph" w:styleId="Kopfzeile">
    <w:name w:val="header"/>
    <w:basedOn w:val="Standard"/>
    <w:pPr>
      <w:tabs>
        <w:tab w:val="center" w:pos="4536"/>
        <w:tab w:val="right" w:pos="9072"/>
      </w:tabs>
      <w:spacing w:before="0"/>
    </w:pPr>
    <w:rPr>
      <w:sz w:val="22"/>
    </w:rPr>
  </w:style>
  <w:style w:type="paragraph" w:styleId="HTMLVorformatiert">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rPr>
  </w:style>
  <w:style w:type="paragraph" w:styleId="Listenabsatz">
    <w:name w:val="List Paragraph"/>
    <w:basedOn w:val="Standard"/>
    <w:uiPriority w:val="34"/>
    <w:qFormat/>
    <w:pPr>
      <w:spacing w:before="0" w:line="240" w:lineRule="auto"/>
      <w:ind w:left="720"/>
      <w:jc w:val="left"/>
    </w:pPr>
    <w:rPr>
      <w:rFonts w:ascii="Calibri" w:eastAsia="Calibri" w:hAnsi="Calibri" w:cs="Times New Roman"/>
      <w:sz w:val="22"/>
      <w:szCs w:val="22"/>
      <w:lang w:val="it-IT"/>
    </w:rPr>
  </w:style>
  <w:style w:type="paragraph" w:styleId="StandardWeb">
    <w:name w:val="Normal (Web)"/>
    <w:basedOn w:val="Standard"/>
    <w:uiPriority w:val="99"/>
    <w:qFormat/>
    <w:pPr>
      <w:spacing w:before="280" w:after="280"/>
      <w:jc w:val="left"/>
    </w:pPr>
    <w:rPr>
      <w:rFonts w:eastAsia="Calibri"/>
    </w:rPr>
  </w:style>
  <w:style w:type="paragraph" w:customStyle="1" w:styleId="default">
    <w:name w:val="default"/>
    <w:basedOn w:val="Standard"/>
    <w:qFormat/>
    <w:pPr>
      <w:spacing w:before="0" w:after="100" w:line="240" w:lineRule="auto"/>
      <w:jc w:val="left"/>
    </w:pPr>
    <w:rPr>
      <w:rFonts w:ascii="Times New Roman" w:hAnsi="Times New Roman" w:cs="Times New Roman"/>
      <w:sz w:val="24"/>
      <w:szCs w:val="24"/>
    </w:rPr>
  </w:style>
  <w:style w:type="paragraph" w:styleId="Datum">
    <w:name w:val="Date"/>
    <w:basedOn w:val="Standard"/>
    <w:qFormat/>
    <w:pPr>
      <w:spacing w:before="280" w:after="280" w:line="240" w:lineRule="auto"/>
      <w:jc w:val="left"/>
    </w:pPr>
    <w:rPr>
      <w:rFonts w:ascii="Times New Roman" w:hAnsi="Times New Roman" w:cs="Times New Roman"/>
      <w:sz w:val="24"/>
      <w:szCs w:val="24"/>
    </w:rPr>
  </w:style>
  <w:style w:type="paragraph" w:styleId="Kommentartext">
    <w:name w:val="annotation text"/>
    <w:basedOn w:val="Standard"/>
    <w:qFormat/>
  </w:style>
  <w:style w:type="paragraph" w:styleId="Kommentarthema">
    <w:name w:val="annotation subject"/>
    <w:basedOn w:val="Kommentartext"/>
    <w:next w:val="Kommentartext"/>
    <w:qFormat/>
    <w:rPr>
      <w:b/>
      <w:bCs/>
    </w:rPr>
  </w:style>
  <w:style w:type="paragraph" w:customStyle="1" w:styleId="Standard2">
    <w:name w:val="Standard2"/>
    <w:qFormat/>
    <w:pPr>
      <w:widowControl w:val="0"/>
    </w:pPr>
    <w:rPr>
      <w:rFonts w:ascii="Times New Roman" w:eastAsia="Arial Unicode MS" w:hAnsi="Times New Roman" w:cs="Arial Unicode MS"/>
      <w:kern w:val="2"/>
      <w:lang w:val="it-IT"/>
    </w:rPr>
  </w:style>
  <w:style w:type="paragraph" w:customStyle="1" w:styleId="Textbody">
    <w:name w:val="Text body"/>
    <w:basedOn w:val="Standard2"/>
    <w:qFormat/>
    <w:pPr>
      <w:spacing w:after="120"/>
    </w:pPr>
  </w:style>
  <w:style w:type="paragraph" w:customStyle="1" w:styleId="Body">
    <w:name w:val="Body"/>
    <w:qFormat/>
    <w:pPr>
      <w:shd w:val="clear" w:color="auto" w:fill="FFFFFF"/>
    </w:pPr>
    <w:rPr>
      <w:rFonts w:ascii="Helvetica;Arial" w:eastAsia="Helvetica;Arial" w:hAnsi="Helvetica;Arial" w:cs="Helvetica;Arial"/>
      <w:color w:val="000000"/>
      <w:kern w:val="2"/>
      <w:sz w:val="22"/>
      <w:szCs w:val="22"/>
      <w:lang w:val="it-IT"/>
    </w:rPr>
  </w:style>
  <w:style w:type="paragraph" w:customStyle="1" w:styleId="Standard1">
    <w:name w:val="Standard1"/>
    <w:qFormat/>
    <w:pPr>
      <w:widowControl w:val="0"/>
    </w:pPr>
    <w:rPr>
      <w:rFonts w:ascii="Times New Roman" w:eastAsia="Arial Unicode MS" w:hAnsi="Times New Roman" w:cs="Arial Unicode MS"/>
      <w:kern w:val="2"/>
      <w:lang w:val="it-IT"/>
    </w:rPr>
  </w:style>
  <w:style w:type="paragraph" w:styleId="NurText">
    <w:name w:val="Plain Text"/>
    <w:basedOn w:val="Standard"/>
    <w:qFormat/>
    <w:pPr>
      <w:spacing w:before="0" w:line="240" w:lineRule="auto"/>
      <w:jc w:val="left"/>
    </w:pPr>
    <w:rPr>
      <w:rFonts w:ascii="Calibri" w:eastAsia="Calibri" w:hAnsi="Calibri" w:cs="Times New Roman"/>
      <w:sz w:val="22"/>
      <w:szCs w:val="21"/>
    </w:rPr>
  </w:style>
  <w:style w:type="paragraph" w:customStyle="1" w:styleId="Rahmeninhalt">
    <w:name w:val="Rahmeninhalt"/>
    <w:basedOn w:val="Standard"/>
    <w:qFormat/>
  </w:style>
  <w:style w:type="numbering" w:customStyle="1" w:styleId="WW8Num1">
    <w:name w:val="WW8Num1"/>
    <w:qFormat/>
  </w:style>
  <w:style w:type="character" w:styleId="Hyperlink">
    <w:name w:val="Hyperlink"/>
    <w:basedOn w:val="Absatz-Standardschriftart"/>
    <w:uiPriority w:val="99"/>
    <w:unhideWhenUsed/>
    <w:rsid w:val="004B60B7"/>
    <w:rPr>
      <w:color w:val="0563C1" w:themeColor="hyperlink"/>
      <w:u w:val="single"/>
    </w:rPr>
  </w:style>
  <w:style w:type="character" w:styleId="Hervorhebung">
    <w:name w:val="Emphasis"/>
    <w:basedOn w:val="Absatz-Standardschriftart"/>
    <w:uiPriority w:val="20"/>
    <w:qFormat/>
    <w:rsid w:val="00A90ABA"/>
    <w:rPr>
      <w:i/>
      <w:iCs/>
    </w:rPr>
  </w:style>
  <w:style w:type="character" w:customStyle="1" w:styleId="berschrift5Zchn">
    <w:name w:val="Überschrift 5 Zchn"/>
    <w:basedOn w:val="Absatz-Standardschriftart"/>
    <w:link w:val="berschrift5"/>
    <w:uiPriority w:val="9"/>
    <w:rsid w:val="00381386"/>
    <w:rPr>
      <w:rFonts w:asciiTheme="majorHAnsi" w:eastAsiaTheme="majorEastAsia" w:hAnsiTheme="majorHAnsi" w:cstheme="majorBidi"/>
      <w:color w:val="2F5496" w:themeColor="accent1" w:themeShade="BF"/>
      <w:szCs w:val="20"/>
      <w:lang w:bidi="ar-SA"/>
    </w:rPr>
  </w:style>
  <w:style w:type="character" w:styleId="BesuchterLink">
    <w:name w:val="FollowedHyperlink"/>
    <w:basedOn w:val="Absatz-Standardschriftart"/>
    <w:uiPriority w:val="99"/>
    <w:semiHidden/>
    <w:unhideWhenUsed/>
    <w:rsid w:val="00E055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5185">
      <w:bodyDiv w:val="1"/>
      <w:marLeft w:val="0"/>
      <w:marRight w:val="0"/>
      <w:marTop w:val="0"/>
      <w:marBottom w:val="0"/>
      <w:divBdr>
        <w:top w:val="none" w:sz="0" w:space="0" w:color="auto"/>
        <w:left w:val="none" w:sz="0" w:space="0" w:color="auto"/>
        <w:bottom w:val="none" w:sz="0" w:space="0" w:color="auto"/>
        <w:right w:val="none" w:sz="0" w:space="0" w:color="auto"/>
      </w:divBdr>
    </w:div>
    <w:div w:id="273444238">
      <w:bodyDiv w:val="1"/>
      <w:marLeft w:val="0"/>
      <w:marRight w:val="0"/>
      <w:marTop w:val="0"/>
      <w:marBottom w:val="0"/>
      <w:divBdr>
        <w:top w:val="none" w:sz="0" w:space="0" w:color="auto"/>
        <w:left w:val="none" w:sz="0" w:space="0" w:color="auto"/>
        <w:bottom w:val="none" w:sz="0" w:space="0" w:color="auto"/>
        <w:right w:val="none" w:sz="0" w:space="0" w:color="auto"/>
      </w:divBdr>
    </w:div>
    <w:div w:id="917251450">
      <w:bodyDiv w:val="1"/>
      <w:marLeft w:val="0"/>
      <w:marRight w:val="0"/>
      <w:marTop w:val="0"/>
      <w:marBottom w:val="0"/>
      <w:divBdr>
        <w:top w:val="none" w:sz="0" w:space="0" w:color="auto"/>
        <w:left w:val="none" w:sz="0" w:space="0" w:color="auto"/>
        <w:bottom w:val="none" w:sz="0" w:space="0" w:color="auto"/>
        <w:right w:val="none" w:sz="0" w:space="0" w:color="auto"/>
      </w:divBdr>
    </w:div>
    <w:div w:id="1034699017">
      <w:bodyDiv w:val="1"/>
      <w:marLeft w:val="0"/>
      <w:marRight w:val="0"/>
      <w:marTop w:val="0"/>
      <w:marBottom w:val="0"/>
      <w:divBdr>
        <w:top w:val="none" w:sz="0" w:space="0" w:color="auto"/>
        <w:left w:val="none" w:sz="0" w:space="0" w:color="auto"/>
        <w:bottom w:val="none" w:sz="0" w:space="0" w:color="auto"/>
        <w:right w:val="none" w:sz="0" w:space="0" w:color="auto"/>
      </w:divBdr>
    </w:div>
    <w:div w:id="1112045447">
      <w:bodyDiv w:val="1"/>
      <w:marLeft w:val="0"/>
      <w:marRight w:val="0"/>
      <w:marTop w:val="0"/>
      <w:marBottom w:val="0"/>
      <w:divBdr>
        <w:top w:val="none" w:sz="0" w:space="0" w:color="auto"/>
        <w:left w:val="none" w:sz="0" w:space="0" w:color="auto"/>
        <w:bottom w:val="none" w:sz="0" w:space="0" w:color="auto"/>
        <w:right w:val="none" w:sz="0" w:space="0" w:color="auto"/>
      </w:divBdr>
    </w:div>
    <w:div w:id="1246451320">
      <w:bodyDiv w:val="1"/>
      <w:marLeft w:val="0"/>
      <w:marRight w:val="0"/>
      <w:marTop w:val="0"/>
      <w:marBottom w:val="0"/>
      <w:divBdr>
        <w:top w:val="none" w:sz="0" w:space="0" w:color="auto"/>
        <w:left w:val="none" w:sz="0" w:space="0" w:color="auto"/>
        <w:bottom w:val="none" w:sz="0" w:space="0" w:color="auto"/>
        <w:right w:val="none" w:sz="0" w:space="0" w:color="auto"/>
      </w:divBdr>
    </w:div>
    <w:div w:id="1260286012">
      <w:bodyDiv w:val="1"/>
      <w:marLeft w:val="0"/>
      <w:marRight w:val="0"/>
      <w:marTop w:val="0"/>
      <w:marBottom w:val="0"/>
      <w:divBdr>
        <w:top w:val="none" w:sz="0" w:space="0" w:color="auto"/>
        <w:left w:val="none" w:sz="0" w:space="0" w:color="auto"/>
        <w:bottom w:val="none" w:sz="0" w:space="0" w:color="auto"/>
        <w:right w:val="none" w:sz="0" w:space="0" w:color="auto"/>
      </w:divBdr>
      <w:divsChild>
        <w:div w:id="616329378">
          <w:marLeft w:val="0"/>
          <w:marRight w:val="0"/>
          <w:marTop w:val="0"/>
          <w:marBottom w:val="450"/>
          <w:divBdr>
            <w:top w:val="none" w:sz="0" w:space="0" w:color="auto"/>
            <w:left w:val="none" w:sz="0" w:space="0" w:color="auto"/>
            <w:bottom w:val="none" w:sz="0" w:space="0" w:color="auto"/>
            <w:right w:val="none" w:sz="0" w:space="0" w:color="auto"/>
          </w:divBdr>
          <w:divsChild>
            <w:div w:id="1821654451">
              <w:marLeft w:val="0"/>
              <w:marRight w:val="0"/>
              <w:marTop w:val="0"/>
              <w:marBottom w:val="300"/>
              <w:divBdr>
                <w:top w:val="none" w:sz="0" w:space="0" w:color="auto"/>
                <w:left w:val="none" w:sz="0" w:space="0" w:color="auto"/>
                <w:bottom w:val="none" w:sz="0" w:space="0" w:color="auto"/>
                <w:right w:val="none" w:sz="0" w:space="0" w:color="auto"/>
              </w:divBdr>
              <w:divsChild>
                <w:div w:id="1103496739">
                  <w:marLeft w:val="0"/>
                  <w:marRight w:val="0"/>
                  <w:marTop w:val="0"/>
                  <w:marBottom w:val="0"/>
                  <w:divBdr>
                    <w:top w:val="none" w:sz="0" w:space="0" w:color="auto"/>
                    <w:left w:val="none" w:sz="0" w:space="0" w:color="auto"/>
                    <w:bottom w:val="none" w:sz="0" w:space="0" w:color="auto"/>
                    <w:right w:val="none" w:sz="0" w:space="0" w:color="auto"/>
                  </w:divBdr>
                  <w:divsChild>
                    <w:div w:id="7739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5653">
          <w:marLeft w:val="0"/>
          <w:marRight w:val="0"/>
          <w:marTop w:val="0"/>
          <w:marBottom w:val="0"/>
          <w:divBdr>
            <w:top w:val="none" w:sz="0" w:space="0" w:color="auto"/>
            <w:left w:val="none" w:sz="0" w:space="0" w:color="auto"/>
            <w:bottom w:val="none" w:sz="0" w:space="0" w:color="auto"/>
            <w:right w:val="none" w:sz="0" w:space="0" w:color="auto"/>
          </w:divBdr>
          <w:divsChild>
            <w:div w:id="290133241">
              <w:marLeft w:val="0"/>
              <w:marRight w:val="0"/>
              <w:marTop w:val="0"/>
              <w:marBottom w:val="600"/>
              <w:divBdr>
                <w:top w:val="none" w:sz="0" w:space="0" w:color="auto"/>
                <w:left w:val="none" w:sz="0" w:space="0" w:color="auto"/>
                <w:bottom w:val="none" w:sz="0" w:space="0" w:color="auto"/>
                <w:right w:val="none" w:sz="0" w:space="0" w:color="auto"/>
              </w:divBdr>
              <w:divsChild>
                <w:div w:id="1176194521">
                  <w:marLeft w:val="0"/>
                  <w:marRight w:val="0"/>
                  <w:marTop w:val="0"/>
                  <w:marBottom w:val="0"/>
                  <w:divBdr>
                    <w:top w:val="none" w:sz="0" w:space="0" w:color="auto"/>
                    <w:left w:val="none" w:sz="0" w:space="0" w:color="auto"/>
                    <w:bottom w:val="none" w:sz="0" w:space="0" w:color="auto"/>
                    <w:right w:val="none" w:sz="0" w:space="0" w:color="auto"/>
                  </w:divBdr>
                  <w:divsChild>
                    <w:div w:id="6707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04197">
      <w:bodyDiv w:val="1"/>
      <w:marLeft w:val="0"/>
      <w:marRight w:val="0"/>
      <w:marTop w:val="0"/>
      <w:marBottom w:val="0"/>
      <w:divBdr>
        <w:top w:val="none" w:sz="0" w:space="0" w:color="auto"/>
        <w:left w:val="none" w:sz="0" w:space="0" w:color="auto"/>
        <w:bottom w:val="none" w:sz="0" w:space="0" w:color="auto"/>
        <w:right w:val="none" w:sz="0" w:space="0" w:color="auto"/>
      </w:divBdr>
    </w:div>
    <w:div w:id="1465004069">
      <w:bodyDiv w:val="1"/>
      <w:marLeft w:val="0"/>
      <w:marRight w:val="0"/>
      <w:marTop w:val="0"/>
      <w:marBottom w:val="0"/>
      <w:divBdr>
        <w:top w:val="none" w:sz="0" w:space="0" w:color="auto"/>
        <w:left w:val="none" w:sz="0" w:space="0" w:color="auto"/>
        <w:bottom w:val="none" w:sz="0" w:space="0" w:color="auto"/>
        <w:right w:val="none" w:sz="0" w:space="0" w:color="auto"/>
      </w:divBdr>
    </w:div>
    <w:div w:id="1506821989">
      <w:bodyDiv w:val="1"/>
      <w:marLeft w:val="0"/>
      <w:marRight w:val="0"/>
      <w:marTop w:val="0"/>
      <w:marBottom w:val="0"/>
      <w:divBdr>
        <w:top w:val="none" w:sz="0" w:space="0" w:color="auto"/>
        <w:left w:val="none" w:sz="0" w:space="0" w:color="auto"/>
        <w:bottom w:val="none" w:sz="0" w:space="0" w:color="auto"/>
        <w:right w:val="none" w:sz="0" w:space="0" w:color="auto"/>
      </w:divBdr>
      <w:divsChild>
        <w:div w:id="416830501">
          <w:marLeft w:val="0"/>
          <w:marRight w:val="0"/>
          <w:marTop w:val="0"/>
          <w:marBottom w:val="0"/>
          <w:divBdr>
            <w:top w:val="none" w:sz="0" w:space="0" w:color="auto"/>
            <w:left w:val="none" w:sz="0" w:space="0" w:color="auto"/>
            <w:bottom w:val="none" w:sz="0" w:space="0" w:color="auto"/>
            <w:right w:val="none" w:sz="0" w:space="0" w:color="auto"/>
          </w:divBdr>
          <w:divsChild>
            <w:div w:id="894395716">
              <w:marLeft w:val="-225"/>
              <w:marRight w:val="-225"/>
              <w:marTop w:val="0"/>
              <w:marBottom w:val="0"/>
              <w:divBdr>
                <w:top w:val="none" w:sz="0" w:space="0" w:color="auto"/>
                <w:left w:val="none" w:sz="0" w:space="0" w:color="auto"/>
                <w:bottom w:val="none" w:sz="0" w:space="0" w:color="auto"/>
                <w:right w:val="none" w:sz="0" w:space="0" w:color="auto"/>
              </w:divBdr>
              <w:divsChild>
                <w:div w:id="297034330">
                  <w:marLeft w:val="0"/>
                  <w:marRight w:val="0"/>
                  <w:marTop w:val="0"/>
                  <w:marBottom w:val="0"/>
                  <w:divBdr>
                    <w:top w:val="none" w:sz="0" w:space="0" w:color="auto"/>
                    <w:left w:val="none" w:sz="0" w:space="0" w:color="auto"/>
                    <w:bottom w:val="none" w:sz="0" w:space="0" w:color="auto"/>
                    <w:right w:val="none" w:sz="0" w:space="0" w:color="auto"/>
                  </w:divBdr>
                  <w:divsChild>
                    <w:div w:id="190384262">
                      <w:marLeft w:val="0"/>
                      <w:marRight w:val="0"/>
                      <w:marTop w:val="0"/>
                      <w:marBottom w:val="0"/>
                      <w:divBdr>
                        <w:top w:val="none" w:sz="0" w:space="0" w:color="auto"/>
                        <w:left w:val="none" w:sz="0" w:space="0" w:color="auto"/>
                        <w:bottom w:val="none" w:sz="0" w:space="0" w:color="auto"/>
                        <w:right w:val="none" w:sz="0" w:space="0" w:color="auto"/>
                      </w:divBdr>
                      <w:divsChild>
                        <w:div w:id="1141272246">
                          <w:marLeft w:val="0"/>
                          <w:marRight w:val="0"/>
                          <w:marTop w:val="0"/>
                          <w:marBottom w:val="450"/>
                          <w:divBdr>
                            <w:top w:val="none" w:sz="0" w:space="0" w:color="auto"/>
                            <w:left w:val="none" w:sz="0" w:space="0" w:color="auto"/>
                            <w:bottom w:val="none" w:sz="0" w:space="0" w:color="auto"/>
                            <w:right w:val="none" w:sz="0" w:space="0" w:color="auto"/>
                          </w:divBdr>
                          <w:divsChild>
                            <w:div w:id="97608499">
                              <w:marLeft w:val="0"/>
                              <w:marRight w:val="0"/>
                              <w:marTop w:val="0"/>
                              <w:marBottom w:val="0"/>
                              <w:divBdr>
                                <w:top w:val="none" w:sz="0" w:space="0" w:color="auto"/>
                                <w:left w:val="none" w:sz="0" w:space="0" w:color="auto"/>
                                <w:bottom w:val="none" w:sz="0" w:space="0" w:color="auto"/>
                                <w:right w:val="none" w:sz="0" w:space="0" w:color="auto"/>
                              </w:divBdr>
                              <w:divsChild>
                                <w:div w:id="1744839442">
                                  <w:marLeft w:val="0"/>
                                  <w:marRight w:val="0"/>
                                  <w:marTop w:val="0"/>
                                  <w:marBottom w:val="0"/>
                                  <w:divBdr>
                                    <w:top w:val="none" w:sz="0" w:space="0" w:color="auto"/>
                                    <w:left w:val="none" w:sz="0" w:space="0" w:color="auto"/>
                                    <w:bottom w:val="none" w:sz="0" w:space="0" w:color="auto"/>
                                    <w:right w:val="none" w:sz="0" w:space="0" w:color="auto"/>
                                  </w:divBdr>
                                  <w:divsChild>
                                    <w:div w:id="1736781153">
                                      <w:marLeft w:val="0"/>
                                      <w:marRight w:val="0"/>
                                      <w:marTop w:val="0"/>
                                      <w:marBottom w:val="0"/>
                                      <w:divBdr>
                                        <w:top w:val="none" w:sz="0" w:space="0" w:color="auto"/>
                                        <w:left w:val="none" w:sz="0" w:space="0" w:color="auto"/>
                                        <w:bottom w:val="none" w:sz="0" w:space="0" w:color="auto"/>
                                        <w:right w:val="none" w:sz="0" w:space="0" w:color="auto"/>
                                      </w:divBdr>
                                      <w:divsChild>
                                        <w:div w:id="11384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7483">
                          <w:marLeft w:val="0"/>
                          <w:marRight w:val="0"/>
                          <w:marTop w:val="0"/>
                          <w:marBottom w:val="450"/>
                          <w:divBdr>
                            <w:top w:val="none" w:sz="0" w:space="0" w:color="auto"/>
                            <w:left w:val="none" w:sz="0" w:space="0" w:color="auto"/>
                            <w:bottom w:val="none" w:sz="0" w:space="0" w:color="auto"/>
                            <w:right w:val="none" w:sz="0" w:space="0" w:color="auto"/>
                          </w:divBdr>
                          <w:divsChild>
                            <w:div w:id="359164519">
                              <w:marLeft w:val="0"/>
                              <w:marRight w:val="0"/>
                              <w:marTop w:val="0"/>
                              <w:marBottom w:val="0"/>
                              <w:divBdr>
                                <w:top w:val="none" w:sz="0" w:space="0" w:color="auto"/>
                                <w:left w:val="none" w:sz="0" w:space="0" w:color="auto"/>
                                <w:bottom w:val="none" w:sz="0" w:space="0" w:color="auto"/>
                                <w:right w:val="none" w:sz="0" w:space="0" w:color="auto"/>
                              </w:divBdr>
                              <w:divsChild>
                                <w:div w:id="1869442857">
                                  <w:marLeft w:val="0"/>
                                  <w:marRight w:val="0"/>
                                  <w:marTop w:val="0"/>
                                  <w:marBottom w:val="0"/>
                                  <w:divBdr>
                                    <w:top w:val="none" w:sz="0" w:space="0" w:color="auto"/>
                                    <w:left w:val="none" w:sz="0" w:space="0" w:color="auto"/>
                                    <w:bottom w:val="none" w:sz="0" w:space="0" w:color="auto"/>
                                    <w:right w:val="none" w:sz="0" w:space="0" w:color="auto"/>
                                  </w:divBdr>
                                  <w:divsChild>
                                    <w:div w:id="956986642">
                                      <w:marLeft w:val="0"/>
                                      <w:marRight w:val="0"/>
                                      <w:marTop w:val="0"/>
                                      <w:marBottom w:val="0"/>
                                      <w:divBdr>
                                        <w:top w:val="none" w:sz="0" w:space="0" w:color="auto"/>
                                        <w:left w:val="none" w:sz="0" w:space="0" w:color="auto"/>
                                        <w:bottom w:val="none" w:sz="0" w:space="0" w:color="auto"/>
                                        <w:right w:val="none" w:sz="0" w:space="0" w:color="auto"/>
                                      </w:divBdr>
                                      <w:divsChild>
                                        <w:div w:id="71509516">
                                          <w:marLeft w:val="0"/>
                                          <w:marRight w:val="0"/>
                                          <w:marTop w:val="0"/>
                                          <w:marBottom w:val="0"/>
                                          <w:divBdr>
                                            <w:top w:val="none" w:sz="0" w:space="0" w:color="auto"/>
                                            <w:left w:val="none" w:sz="0" w:space="0" w:color="auto"/>
                                            <w:bottom w:val="none" w:sz="0" w:space="0" w:color="auto"/>
                                            <w:right w:val="none" w:sz="0" w:space="0" w:color="auto"/>
                                          </w:divBdr>
                                          <w:divsChild>
                                            <w:div w:id="16399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1262">
                              <w:marLeft w:val="0"/>
                              <w:marRight w:val="0"/>
                              <w:marTop w:val="0"/>
                              <w:marBottom w:val="0"/>
                              <w:divBdr>
                                <w:top w:val="none" w:sz="0" w:space="0" w:color="auto"/>
                                <w:left w:val="none" w:sz="0" w:space="0" w:color="auto"/>
                                <w:bottom w:val="none" w:sz="0" w:space="0" w:color="auto"/>
                                <w:right w:val="none" w:sz="0" w:space="0" w:color="auto"/>
                              </w:divBdr>
                              <w:divsChild>
                                <w:div w:id="139199928">
                                  <w:marLeft w:val="0"/>
                                  <w:marRight w:val="0"/>
                                  <w:marTop w:val="0"/>
                                  <w:marBottom w:val="450"/>
                                  <w:divBdr>
                                    <w:top w:val="none" w:sz="0" w:space="0" w:color="auto"/>
                                    <w:left w:val="none" w:sz="0" w:space="0" w:color="auto"/>
                                    <w:bottom w:val="none" w:sz="0" w:space="0" w:color="auto"/>
                                    <w:right w:val="none" w:sz="0" w:space="0" w:color="auto"/>
                                  </w:divBdr>
                                  <w:divsChild>
                                    <w:div w:id="1310473290">
                                      <w:marLeft w:val="0"/>
                                      <w:marRight w:val="0"/>
                                      <w:marTop w:val="0"/>
                                      <w:marBottom w:val="300"/>
                                      <w:divBdr>
                                        <w:top w:val="none" w:sz="0" w:space="0" w:color="auto"/>
                                        <w:left w:val="none" w:sz="0" w:space="0" w:color="auto"/>
                                        <w:bottom w:val="none" w:sz="0" w:space="0" w:color="auto"/>
                                        <w:right w:val="none" w:sz="0" w:space="0" w:color="auto"/>
                                      </w:divBdr>
                                      <w:divsChild>
                                        <w:div w:id="1996763185">
                                          <w:marLeft w:val="0"/>
                                          <w:marRight w:val="0"/>
                                          <w:marTop w:val="0"/>
                                          <w:marBottom w:val="0"/>
                                          <w:divBdr>
                                            <w:top w:val="none" w:sz="0" w:space="0" w:color="auto"/>
                                            <w:left w:val="none" w:sz="0" w:space="0" w:color="auto"/>
                                            <w:bottom w:val="none" w:sz="0" w:space="0" w:color="auto"/>
                                            <w:right w:val="none" w:sz="0" w:space="0" w:color="auto"/>
                                          </w:divBdr>
                                          <w:divsChild>
                                            <w:div w:id="614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6587">
                                  <w:marLeft w:val="0"/>
                                  <w:marRight w:val="0"/>
                                  <w:marTop w:val="0"/>
                                  <w:marBottom w:val="0"/>
                                  <w:divBdr>
                                    <w:top w:val="none" w:sz="0" w:space="0" w:color="auto"/>
                                    <w:left w:val="none" w:sz="0" w:space="0" w:color="auto"/>
                                    <w:bottom w:val="none" w:sz="0" w:space="0" w:color="auto"/>
                                    <w:right w:val="none" w:sz="0" w:space="0" w:color="auto"/>
                                  </w:divBdr>
                                  <w:divsChild>
                                    <w:div w:id="669215627">
                                      <w:marLeft w:val="0"/>
                                      <w:marRight w:val="0"/>
                                      <w:marTop w:val="0"/>
                                      <w:marBottom w:val="600"/>
                                      <w:divBdr>
                                        <w:top w:val="none" w:sz="0" w:space="0" w:color="auto"/>
                                        <w:left w:val="none" w:sz="0" w:space="0" w:color="auto"/>
                                        <w:bottom w:val="none" w:sz="0" w:space="0" w:color="auto"/>
                                        <w:right w:val="none" w:sz="0" w:space="0" w:color="auto"/>
                                      </w:divBdr>
                                      <w:divsChild>
                                        <w:div w:id="606548513">
                                          <w:marLeft w:val="0"/>
                                          <w:marRight w:val="0"/>
                                          <w:marTop w:val="0"/>
                                          <w:marBottom w:val="0"/>
                                          <w:divBdr>
                                            <w:top w:val="none" w:sz="0" w:space="0" w:color="auto"/>
                                            <w:left w:val="none" w:sz="0" w:space="0" w:color="auto"/>
                                            <w:bottom w:val="none" w:sz="0" w:space="0" w:color="auto"/>
                                            <w:right w:val="none" w:sz="0" w:space="0" w:color="auto"/>
                                          </w:divBdr>
                                          <w:divsChild>
                                            <w:div w:id="19036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517467">
          <w:marLeft w:val="0"/>
          <w:marRight w:val="0"/>
          <w:marTop w:val="0"/>
          <w:marBottom w:val="0"/>
          <w:divBdr>
            <w:top w:val="none" w:sz="0" w:space="0" w:color="auto"/>
            <w:left w:val="none" w:sz="0" w:space="0" w:color="auto"/>
            <w:bottom w:val="none" w:sz="0" w:space="0" w:color="auto"/>
            <w:right w:val="none" w:sz="0" w:space="0" w:color="auto"/>
          </w:divBdr>
          <w:divsChild>
            <w:div w:id="160630823">
              <w:marLeft w:val="0"/>
              <w:marRight w:val="0"/>
              <w:marTop w:val="0"/>
              <w:marBottom w:val="0"/>
              <w:divBdr>
                <w:top w:val="none" w:sz="0" w:space="0" w:color="auto"/>
                <w:left w:val="none" w:sz="0" w:space="0" w:color="auto"/>
                <w:bottom w:val="none" w:sz="0" w:space="0" w:color="auto"/>
                <w:right w:val="none" w:sz="0" w:space="0" w:color="auto"/>
              </w:divBdr>
              <w:divsChild>
                <w:div w:id="660158024">
                  <w:marLeft w:val="0"/>
                  <w:marRight w:val="0"/>
                  <w:marTop w:val="0"/>
                  <w:marBottom w:val="0"/>
                  <w:divBdr>
                    <w:top w:val="none" w:sz="0" w:space="0" w:color="auto"/>
                    <w:left w:val="none" w:sz="0" w:space="0" w:color="auto"/>
                    <w:bottom w:val="none" w:sz="0" w:space="0" w:color="auto"/>
                    <w:right w:val="none" w:sz="0" w:space="0" w:color="auto"/>
                  </w:divBdr>
                  <w:divsChild>
                    <w:div w:id="15050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5063">
              <w:marLeft w:val="0"/>
              <w:marRight w:val="0"/>
              <w:marTop w:val="0"/>
              <w:marBottom w:val="0"/>
              <w:divBdr>
                <w:top w:val="none" w:sz="0" w:space="0" w:color="auto"/>
                <w:left w:val="none" w:sz="0" w:space="0" w:color="auto"/>
                <w:bottom w:val="none" w:sz="0" w:space="0" w:color="auto"/>
                <w:right w:val="none" w:sz="0" w:space="0" w:color="auto"/>
              </w:divBdr>
            </w:div>
          </w:divsChild>
        </w:div>
        <w:div w:id="816604593">
          <w:marLeft w:val="0"/>
          <w:marRight w:val="0"/>
          <w:marTop w:val="0"/>
          <w:marBottom w:val="0"/>
          <w:divBdr>
            <w:top w:val="none" w:sz="0" w:space="0" w:color="auto"/>
            <w:left w:val="none" w:sz="0" w:space="0" w:color="auto"/>
            <w:bottom w:val="none" w:sz="0" w:space="0" w:color="auto"/>
            <w:right w:val="none" w:sz="0" w:space="0" w:color="auto"/>
          </w:divBdr>
          <w:divsChild>
            <w:div w:id="161049665">
              <w:marLeft w:val="0"/>
              <w:marRight w:val="30"/>
              <w:marTop w:val="0"/>
              <w:marBottom w:val="0"/>
              <w:divBdr>
                <w:top w:val="single" w:sz="6" w:space="0" w:color="666666"/>
                <w:left w:val="none" w:sz="0" w:space="0" w:color="auto"/>
                <w:bottom w:val="none" w:sz="0" w:space="0" w:color="auto"/>
                <w:right w:val="none" w:sz="0" w:space="0" w:color="auto"/>
              </w:divBdr>
              <w:divsChild>
                <w:div w:id="1662075265">
                  <w:marLeft w:val="0"/>
                  <w:marRight w:val="0"/>
                  <w:marTop w:val="0"/>
                  <w:marBottom w:val="0"/>
                  <w:divBdr>
                    <w:top w:val="none" w:sz="0" w:space="0" w:color="auto"/>
                    <w:left w:val="none" w:sz="0" w:space="0" w:color="auto"/>
                    <w:bottom w:val="none" w:sz="0" w:space="0" w:color="auto"/>
                    <w:right w:val="none" w:sz="0" w:space="0" w:color="auto"/>
                  </w:divBdr>
                  <w:divsChild>
                    <w:div w:id="1744990879">
                      <w:marLeft w:val="0"/>
                      <w:marRight w:val="0"/>
                      <w:marTop w:val="0"/>
                      <w:marBottom w:val="0"/>
                      <w:divBdr>
                        <w:top w:val="none" w:sz="0" w:space="0" w:color="auto"/>
                        <w:left w:val="none" w:sz="0" w:space="0" w:color="auto"/>
                        <w:bottom w:val="none" w:sz="0" w:space="0" w:color="auto"/>
                        <w:right w:val="none" w:sz="0" w:space="0" w:color="auto"/>
                      </w:divBdr>
                      <w:divsChild>
                        <w:div w:id="238059385">
                          <w:marLeft w:val="-225"/>
                          <w:marRight w:val="-225"/>
                          <w:marTop w:val="0"/>
                          <w:marBottom w:val="0"/>
                          <w:divBdr>
                            <w:top w:val="none" w:sz="0" w:space="0" w:color="auto"/>
                            <w:left w:val="none" w:sz="0" w:space="0" w:color="auto"/>
                            <w:bottom w:val="none" w:sz="0" w:space="0" w:color="auto"/>
                            <w:right w:val="none" w:sz="0" w:space="0" w:color="auto"/>
                          </w:divBdr>
                          <w:divsChild>
                            <w:div w:id="1296253817">
                              <w:marLeft w:val="0"/>
                              <w:marRight w:val="0"/>
                              <w:marTop w:val="0"/>
                              <w:marBottom w:val="0"/>
                              <w:divBdr>
                                <w:top w:val="none" w:sz="0" w:space="0" w:color="auto"/>
                                <w:left w:val="none" w:sz="0" w:space="0" w:color="auto"/>
                                <w:bottom w:val="none" w:sz="0" w:space="0" w:color="auto"/>
                                <w:right w:val="none" w:sz="0" w:space="0" w:color="auto"/>
                              </w:divBdr>
                              <w:divsChild>
                                <w:div w:id="931008011">
                                  <w:marLeft w:val="0"/>
                                  <w:marRight w:val="0"/>
                                  <w:marTop w:val="0"/>
                                  <w:marBottom w:val="0"/>
                                  <w:divBdr>
                                    <w:top w:val="none" w:sz="0" w:space="0" w:color="auto"/>
                                    <w:left w:val="none" w:sz="0" w:space="0" w:color="auto"/>
                                    <w:bottom w:val="none" w:sz="0" w:space="0" w:color="auto"/>
                                    <w:right w:val="none" w:sz="0" w:space="0" w:color="auto"/>
                                  </w:divBdr>
                                  <w:divsChild>
                                    <w:div w:id="1801655519">
                                      <w:marLeft w:val="0"/>
                                      <w:marRight w:val="0"/>
                                      <w:marTop w:val="0"/>
                                      <w:marBottom w:val="0"/>
                                      <w:divBdr>
                                        <w:top w:val="none" w:sz="0" w:space="0" w:color="auto"/>
                                        <w:left w:val="none" w:sz="0" w:space="0" w:color="auto"/>
                                        <w:bottom w:val="none" w:sz="0" w:space="0" w:color="auto"/>
                                        <w:right w:val="none" w:sz="0" w:space="0" w:color="auto"/>
                                      </w:divBdr>
                                      <w:divsChild>
                                        <w:div w:id="7686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7527">
                              <w:marLeft w:val="0"/>
                              <w:marRight w:val="0"/>
                              <w:marTop w:val="0"/>
                              <w:marBottom w:val="0"/>
                              <w:divBdr>
                                <w:top w:val="none" w:sz="0" w:space="0" w:color="auto"/>
                                <w:left w:val="none" w:sz="0" w:space="0" w:color="auto"/>
                                <w:bottom w:val="none" w:sz="0" w:space="0" w:color="auto"/>
                                <w:right w:val="none" w:sz="0" w:space="0" w:color="auto"/>
                              </w:divBdr>
                              <w:divsChild>
                                <w:div w:id="555319196">
                                  <w:marLeft w:val="0"/>
                                  <w:marRight w:val="0"/>
                                  <w:marTop w:val="0"/>
                                  <w:marBottom w:val="0"/>
                                  <w:divBdr>
                                    <w:top w:val="none" w:sz="0" w:space="0" w:color="auto"/>
                                    <w:left w:val="none" w:sz="0" w:space="0" w:color="auto"/>
                                    <w:bottom w:val="none" w:sz="0" w:space="0" w:color="auto"/>
                                    <w:right w:val="none" w:sz="0" w:space="0" w:color="auto"/>
                                  </w:divBdr>
                                  <w:divsChild>
                                    <w:div w:id="19165149">
                                      <w:marLeft w:val="0"/>
                                      <w:marRight w:val="0"/>
                                      <w:marTop w:val="0"/>
                                      <w:marBottom w:val="0"/>
                                      <w:divBdr>
                                        <w:top w:val="none" w:sz="0" w:space="0" w:color="auto"/>
                                        <w:left w:val="none" w:sz="0" w:space="0" w:color="auto"/>
                                        <w:bottom w:val="none" w:sz="0" w:space="0" w:color="auto"/>
                                        <w:right w:val="none" w:sz="0" w:space="0" w:color="auto"/>
                                      </w:divBdr>
                                      <w:divsChild>
                                        <w:div w:id="1312518862">
                                          <w:marLeft w:val="0"/>
                                          <w:marRight w:val="0"/>
                                          <w:marTop w:val="0"/>
                                          <w:marBottom w:val="0"/>
                                          <w:divBdr>
                                            <w:top w:val="none" w:sz="0" w:space="0" w:color="auto"/>
                                            <w:left w:val="none" w:sz="0" w:space="0" w:color="auto"/>
                                            <w:bottom w:val="none" w:sz="0" w:space="0" w:color="auto"/>
                                            <w:right w:val="none" w:sz="0" w:space="0" w:color="auto"/>
                                          </w:divBdr>
                                          <w:divsChild>
                                            <w:div w:id="3760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13743">
                              <w:marLeft w:val="0"/>
                              <w:marRight w:val="0"/>
                              <w:marTop w:val="0"/>
                              <w:marBottom w:val="0"/>
                              <w:divBdr>
                                <w:top w:val="none" w:sz="0" w:space="0" w:color="auto"/>
                                <w:left w:val="none" w:sz="0" w:space="0" w:color="auto"/>
                                <w:bottom w:val="none" w:sz="0" w:space="0" w:color="auto"/>
                                <w:right w:val="none" w:sz="0" w:space="0" w:color="auto"/>
                              </w:divBdr>
                              <w:divsChild>
                                <w:div w:id="645937606">
                                  <w:marLeft w:val="0"/>
                                  <w:marRight w:val="0"/>
                                  <w:marTop w:val="0"/>
                                  <w:marBottom w:val="0"/>
                                  <w:divBdr>
                                    <w:top w:val="none" w:sz="0" w:space="0" w:color="auto"/>
                                    <w:left w:val="none" w:sz="0" w:space="0" w:color="auto"/>
                                    <w:bottom w:val="none" w:sz="0" w:space="0" w:color="auto"/>
                                    <w:right w:val="none" w:sz="0" w:space="0" w:color="auto"/>
                                  </w:divBdr>
                                  <w:divsChild>
                                    <w:div w:id="1220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268029">
      <w:bodyDiv w:val="1"/>
      <w:marLeft w:val="0"/>
      <w:marRight w:val="0"/>
      <w:marTop w:val="0"/>
      <w:marBottom w:val="0"/>
      <w:divBdr>
        <w:top w:val="none" w:sz="0" w:space="0" w:color="auto"/>
        <w:left w:val="none" w:sz="0" w:space="0" w:color="auto"/>
        <w:bottom w:val="none" w:sz="0" w:space="0" w:color="auto"/>
        <w:right w:val="none" w:sz="0" w:space="0" w:color="auto"/>
      </w:divBdr>
    </w:div>
    <w:div w:id="1713529590">
      <w:bodyDiv w:val="1"/>
      <w:marLeft w:val="0"/>
      <w:marRight w:val="0"/>
      <w:marTop w:val="0"/>
      <w:marBottom w:val="0"/>
      <w:divBdr>
        <w:top w:val="none" w:sz="0" w:space="0" w:color="auto"/>
        <w:left w:val="none" w:sz="0" w:space="0" w:color="auto"/>
        <w:bottom w:val="none" w:sz="0" w:space="0" w:color="auto"/>
        <w:right w:val="none" w:sz="0" w:space="0" w:color="auto"/>
      </w:divBdr>
    </w:div>
    <w:div w:id="181830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gionalgeschicht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jJvLG-6gYT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png@01DAB26C.62161F4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C5F26-89C4-416C-9AD5-E195F651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4503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Girardi</dc:creator>
  <dc:description/>
  <cp:lastModifiedBy>Verena Girardi</cp:lastModifiedBy>
  <cp:revision>273</cp:revision>
  <cp:lastPrinted>1995-11-21T17:41:00Z</cp:lastPrinted>
  <dcterms:created xsi:type="dcterms:W3CDTF">2018-03-05T16:59:00Z</dcterms:created>
  <dcterms:modified xsi:type="dcterms:W3CDTF">2025-01-09T08:12:00Z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