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8C" w:rsidRPr="00CD603C" w:rsidRDefault="00F22CA9">
      <w:pPr>
        <w:spacing w:before="62" w:line="276" w:lineRule="auto"/>
        <w:rPr>
          <w:lang w:val="it-IT"/>
        </w:rPr>
      </w:pPr>
      <w:r>
        <w:rPr>
          <w:rFonts w:cs="Arial"/>
          <w:lang w:val="it-IT"/>
        </w:rPr>
        <w:t xml:space="preserve">Comunicato </w:t>
      </w:r>
      <w:r w:rsidRPr="00BE7D87">
        <w:rPr>
          <w:rFonts w:cs="Arial"/>
          <w:lang w:val="it-IT"/>
        </w:rPr>
        <w:t xml:space="preserve">stampa, </w:t>
      </w:r>
      <w:r w:rsidR="00BE7D87" w:rsidRPr="00BE7D87">
        <w:rPr>
          <w:rFonts w:cs="Arial"/>
          <w:lang w:val="it-IT"/>
        </w:rPr>
        <w:t>22</w:t>
      </w:r>
      <w:r w:rsidRPr="00BE7D87">
        <w:rPr>
          <w:rFonts w:cs="Arial"/>
          <w:lang w:val="it-IT"/>
        </w:rPr>
        <w:t xml:space="preserve"> gennaio 202</w:t>
      </w:r>
      <w:r w:rsidR="0084341B" w:rsidRPr="00BE7D87">
        <w:rPr>
          <w:rFonts w:cs="Arial"/>
          <w:lang w:val="it-IT"/>
        </w:rPr>
        <w:t>6</w:t>
      </w:r>
    </w:p>
    <w:p w:rsidR="00D1238C" w:rsidRDefault="00D1238C">
      <w:pPr>
        <w:spacing w:before="62" w:line="276" w:lineRule="auto"/>
        <w:rPr>
          <w:rFonts w:cs="Arial"/>
          <w:highlight w:val="yellow"/>
          <w:lang w:val="it-IT"/>
        </w:rPr>
      </w:pPr>
    </w:p>
    <w:p w:rsidR="0084341B" w:rsidRPr="0084341B" w:rsidRDefault="0084341B" w:rsidP="00816554">
      <w:pPr>
        <w:spacing w:before="120" w:line="276" w:lineRule="auto"/>
        <w:rPr>
          <w:rFonts w:cs="Arial"/>
          <w:b/>
          <w:sz w:val="32"/>
          <w:szCs w:val="32"/>
          <w:lang w:val="it-IT"/>
        </w:rPr>
      </w:pPr>
      <w:bookmarkStart w:id="0" w:name="_GoBack"/>
      <w:r w:rsidRPr="0084341B">
        <w:rPr>
          <w:rFonts w:cs="Arial"/>
          <w:b/>
          <w:sz w:val="32"/>
          <w:szCs w:val="32"/>
          <w:lang w:val="it-IT"/>
        </w:rPr>
        <w:t xml:space="preserve">Da </w:t>
      </w:r>
      <w:proofErr w:type="spellStart"/>
      <w:r w:rsidRPr="0084341B">
        <w:rPr>
          <w:rFonts w:cs="Arial"/>
          <w:b/>
          <w:sz w:val="32"/>
          <w:szCs w:val="32"/>
          <w:lang w:val="it-IT"/>
        </w:rPr>
        <w:t>Ötzi</w:t>
      </w:r>
      <w:proofErr w:type="spellEnd"/>
      <w:r w:rsidRPr="0084341B">
        <w:rPr>
          <w:rFonts w:cs="Arial"/>
          <w:b/>
          <w:sz w:val="32"/>
          <w:szCs w:val="32"/>
          <w:lang w:val="it-IT"/>
        </w:rPr>
        <w:t xml:space="preserve"> alla cultura del tempo libero: il nuovo anno museale</w:t>
      </w:r>
    </w:p>
    <w:p w:rsidR="0084341B" w:rsidRPr="0084341B" w:rsidRDefault="00D974BF" w:rsidP="00816554">
      <w:pPr>
        <w:spacing w:before="120" w:line="276" w:lineRule="auto"/>
        <w:rPr>
          <w:rFonts w:cs="Arial"/>
          <w:b/>
          <w:lang w:val="it-IT"/>
        </w:rPr>
      </w:pPr>
      <w:r>
        <w:rPr>
          <w:rFonts w:cs="Arial"/>
          <w:b/>
          <w:lang w:val="it-IT"/>
        </w:rPr>
        <w:t xml:space="preserve">La </w:t>
      </w:r>
      <w:r w:rsidRPr="0084341B">
        <w:rPr>
          <w:rFonts w:cs="Arial"/>
          <w:b/>
          <w:lang w:val="it-IT"/>
        </w:rPr>
        <w:t xml:space="preserve">digitalizzazione, </w:t>
      </w:r>
      <w:r>
        <w:rPr>
          <w:rFonts w:cs="Arial"/>
          <w:b/>
          <w:lang w:val="it-IT"/>
        </w:rPr>
        <w:t xml:space="preserve">la </w:t>
      </w:r>
      <w:r w:rsidRPr="0084341B">
        <w:rPr>
          <w:rFonts w:cs="Arial"/>
          <w:b/>
          <w:lang w:val="it-IT"/>
        </w:rPr>
        <w:t>ricerca e numerose mostre dedicate alla storia, alla società e alla natura</w:t>
      </w:r>
      <w:r>
        <w:rPr>
          <w:rFonts w:cs="Arial"/>
          <w:b/>
          <w:lang w:val="it-IT"/>
        </w:rPr>
        <w:t xml:space="preserve">: questi i progetti affrontati l’anno scorso dai </w:t>
      </w:r>
      <w:r w:rsidR="00E11119">
        <w:rPr>
          <w:rFonts w:cs="Arial"/>
          <w:b/>
          <w:lang w:val="it-IT"/>
        </w:rPr>
        <w:t>M</w:t>
      </w:r>
      <w:r w:rsidR="0084341B" w:rsidRPr="0084341B">
        <w:rPr>
          <w:rFonts w:cs="Arial"/>
          <w:b/>
          <w:lang w:val="it-IT"/>
        </w:rPr>
        <w:t xml:space="preserve">usei </w:t>
      </w:r>
      <w:r w:rsidR="007407DD">
        <w:rPr>
          <w:rFonts w:cs="Arial"/>
          <w:b/>
          <w:lang w:val="it-IT"/>
        </w:rPr>
        <w:t>P</w:t>
      </w:r>
      <w:r w:rsidR="0084341B" w:rsidRPr="0084341B">
        <w:rPr>
          <w:rFonts w:cs="Arial"/>
          <w:b/>
          <w:lang w:val="it-IT"/>
        </w:rPr>
        <w:t xml:space="preserve">rovinciali dell'Alto Adige. Anche quest'anno il programma prevede mostre – dall'industria mineraria al turismo, dalla cultura del tempo libero all'arte contemporanea – nonché un anniversario molto speciale, attività di ricerca e </w:t>
      </w:r>
      <w:r w:rsidR="00E11119">
        <w:rPr>
          <w:rFonts w:cs="Arial"/>
          <w:b/>
          <w:lang w:val="it-IT"/>
        </w:rPr>
        <w:t>la riapertura al pubblico del Museo Eccel Kreuzer</w:t>
      </w:r>
      <w:r w:rsidR="0084341B" w:rsidRPr="0084341B">
        <w:rPr>
          <w:rFonts w:cs="Arial"/>
          <w:b/>
          <w:lang w:val="it-IT"/>
        </w:rPr>
        <w:t>.</w:t>
      </w:r>
    </w:p>
    <w:p w:rsidR="0084341B" w:rsidRDefault="0084341B" w:rsidP="00816554">
      <w:pPr>
        <w:spacing w:before="120" w:line="276" w:lineRule="auto"/>
        <w:rPr>
          <w:rFonts w:cs="Arial"/>
          <w:lang w:val="it-IT"/>
        </w:rPr>
      </w:pPr>
      <w:r w:rsidRPr="0084341B">
        <w:rPr>
          <w:rFonts w:cs="Arial"/>
          <w:lang w:val="it-IT"/>
        </w:rPr>
        <w:t xml:space="preserve">Nel 2025, il </w:t>
      </w:r>
      <w:r w:rsidRPr="0084341B">
        <w:rPr>
          <w:rFonts w:cs="Arial"/>
          <w:b/>
          <w:lang w:val="it-IT"/>
        </w:rPr>
        <w:t>Museo Archeologico dell'Alto Adige</w:t>
      </w:r>
      <w:r w:rsidRPr="0084341B">
        <w:rPr>
          <w:rFonts w:cs="Arial"/>
          <w:lang w:val="it-IT"/>
        </w:rPr>
        <w:t xml:space="preserve"> si è </w:t>
      </w:r>
      <w:r w:rsidR="0033050F">
        <w:rPr>
          <w:rFonts w:cs="Arial"/>
          <w:lang w:val="it-IT"/>
        </w:rPr>
        <w:t>occupato</w:t>
      </w:r>
      <w:r w:rsidRPr="0084341B">
        <w:rPr>
          <w:rFonts w:cs="Arial"/>
          <w:lang w:val="it-IT"/>
        </w:rPr>
        <w:t xml:space="preserve"> </w:t>
      </w:r>
      <w:r w:rsidR="0033050F">
        <w:rPr>
          <w:rFonts w:cs="Arial"/>
          <w:lang w:val="it-IT"/>
        </w:rPr>
        <w:t>de</w:t>
      </w:r>
      <w:r w:rsidRPr="0084341B">
        <w:rPr>
          <w:rFonts w:cs="Arial"/>
          <w:lang w:val="it-IT"/>
        </w:rPr>
        <w:t xml:space="preserve">lla digitalizzazione e </w:t>
      </w:r>
      <w:r w:rsidR="0033050F">
        <w:rPr>
          <w:rFonts w:cs="Arial"/>
          <w:lang w:val="it-IT"/>
        </w:rPr>
        <w:t>della</w:t>
      </w:r>
      <w:r w:rsidRPr="0084341B">
        <w:rPr>
          <w:rFonts w:cs="Arial"/>
          <w:lang w:val="it-IT"/>
        </w:rPr>
        <w:t xml:space="preserve"> conservazione della collezione. Progetti di ricerca internazionali</w:t>
      </w:r>
      <w:r w:rsidR="0033050F">
        <w:rPr>
          <w:rFonts w:cs="Arial"/>
          <w:lang w:val="it-IT"/>
        </w:rPr>
        <w:t xml:space="preserve">, grazie a </w:t>
      </w:r>
      <w:r w:rsidR="0033050F" w:rsidRPr="0084341B">
        <w:rPr>
          <w:rFonts w:cs="Arial"/>
          <w:lang w:val="it-IT"/>
        </w:rPr>
        <w:t xml:space="preserve">moderni </w:t>
      </w:r>
      <w:r w:rsidRPr="0084341B">
        <w:rPr>
          <w:rFonts w:cs="Arial"/>
          <w:lang w:val="it-IT"/>
        </w:rPr>
        <w:t xml:space="preserve">metodi di analisi e </w:t>
      </w:r>
      <w:r w:rsidR="0033050F">
        <w:rPr>
          <w:rFonts w:cs="Arial"/>
          <w:lang w:val="it-IT"/>
        </w:rPr>
        <w:t>l’</w:t>
      </w:r>
      <w:r w:rsidRPr="0084341B">
        <w:rPr>
          <w:rFonts w:cs="Arial"/>
          <w:lang w:val="it-IT"/>
        </w:rPr>
        <w:t xml:space="preserve">intelligenza artificiale </w:t>
      </w:r>
      <w:r w:rsidR="0033050F">
        <w:rPr>
          <w:rFonts w:cs="Arial"/>
          <w:lang w:val="it-IT"/>
        </w:rPr>
        <w:t xml:space="preserve">hanno </w:t>
      </w:r>
      <w:r w:rsidRPr="0084341B">
        <w:rPr>
          <w:rFonts w:cs="Arial"/>
          <w:lang w:val="it-IT"/>
        </w:rPr>
        <w:t>crea</w:t>
      </w:r>
      <w:r w:rsidR="0033050F">
        <w:rPr>
          <w:rFonts w:cs="Arial"/>
          <w:lang w:val="it-IT"/>
        </w:rPr>
        <w:t>to</w:t>
      </w:r>
      <w:r w:rsidRPr="0084341B">
        <w:rPr>
          <w:rFonts w:cs="Arial"/>
          <w:lang w:val="it-IT"/>
        </w:rPr>
        <w:t xml:space="preserve"> “gemelli” 3D degli oggetti </w:t>
      </w:r>
      <w:r w:rsidR="0033050F">
        <w:rPr>
          <w:rFonts w:cs="Arial"/>
          <w:lang w:val="it-IT"/>
        </w:rPr>
        <w:t>ritrovat</w:t>
      </w:r>
      <w:r w:rsidR="00D974BF">
        <w:rPr>
          <w:rFonts w:cs="Arial"/>
          <w:lang w:val="it-IT"/>
        </w:rPr>
        <w:t>i</w:t>
      </w:r>
      <w:r w:rsidR="0033050F">
        <w:rPr>
          <w:rFonts w:cs="Arial"/>
          <w:lang w:val="it-IT"/>
        </w:rPr>
        <w:t xml:space="preserve"> accanto </w:t>
      </w:r>
      <w:proofErr w:type="gramStart"/>
      <w:r w:rsidR="0033050F">
        <w:rPr>
          <w:rFonts w:cs="Arial"/>
          <w:lang w:val="it-IT"/>
        </w:rPr>
        <w:t>ad</w:t>
      </w:r>
      <w:proofErr w:type="gramEnd"/>
      <w:r w:rsidR="0033050F">
        <w:rPr>
          <w:rFonts w:cs="Arial"/>
          <w:lang w:val="it-IT"/>
        </w:rPr>
        <w:t xml:space="preserve"> </w:t>
      </w:r>
      <w:proofErr w:type="spellStart"/>
      <w:r w:rsidR="0033050F">
        <w:rPr>
          <w:rFonts w:cs="Arial"/>
          <w:lang w:val="it-IT"/>
        </w:rPr>
        <w:t>Ötzi</w:t>
      </w:r>
      <w:proofErr w:type="spellEnd"/>
      <w:r w:rsidRPr="0084341B">
        <w:rPr>
          <w:rFonts w:cs="Arial"/>
          <w:lang w:val="it-IT"/>
        </w:rPr>
        <w:t xml:space="preserve">. La mostra “Under Propaganda - Archeologia tra guerra e pace”, visitabile fino a novembre, illustra invece come la ricerca archeologica tra il 1920 e il 1972 sia stata strumentalizzata dalle ideologie fasciste </w:t>
      </w:r>
      <w:proofErr w:type="gramStart"/>
      <w:r w:rsidRPr="0084341B">
        <w:rPr>
          <w:rFonts w:cs="Arial"/>
          <w:lang w:val="it-IT"/>
        </w:rPr>
        <w:t xml:space="preserve">e </w:t>
      </w:r>
      <w:r w:rsidR="00D974BF">
        <w:rPr>
          <w:rFonts w:cs="Arial"/>
          <w:lang w:val="it-IT"/>
        </w:rPr>
        <w:t xml:space="preserve"> </w:t>
      </w:r>
      <w:r w:rsidRPr="0084341B">
        <w:rPr>
          <w:rFonts w:cs="Arial"/>
          <w:lang w:val="it-IT"/>
        </w:rPr>
        <w:t>.</w:t>
      </w:r>
      <w:proofErr w:type="gramEnd"/>
      <w:r w:rsidRPr="0084341B">
        <w:rPr>
          <w:rFonts w:cs="Arial"/>
          <w:lang w:val="it-IT"/>
        </w:rPr>
        <w:t xml:space="preserve"> </w:t>
      </w:r>
    </w:p>
    <w:p w:rsidR="0084341B" w:rsidRPr="0084341B" w:rsidRDefault="0084341B" w:rsidP="00816554">
      <w:pPr>
        <w:spacing w:before="120" w:line="276" w:lineRule="auto"/>
        <w:rPr>
          <w:rFonts w:cs="Arial"/>
          <w:lang w:val="it-IT"/>
        </w:rPr>
      </w:pPr>
      <w:r w:rsidRPr="0084341B">
        <w:rPr>
          <w:rFonts w:cs="Arial"/>
          <w:lang w:val="it-IT"/>
        </w:rPr>
        <w:t xml:space="preserve">Anche </w:t>
      </w:r>
      <w:r>
        <w:rPr>
          <w:rFonts w:cs="Arial"/>
          <w:lang w:val="it-IT"/>
        </w:rPr>
        <w:t xml:space="preserve">il </w:t>
      </w:r>
      <w:r w:rsidRPr="0084341B">
        <w:rPr>
          <w:rFonts w:cs="Arial"/>
          <w:b/>
          <w:lang w:val="it-IT"/>
        </w:rPr>
        <w:t>Forte di Fortezza</w:t>
      </w:r>
      <w:r w:rsidRPr="0084341B">
        <w:rPr>
          <w:rFonts w:cs="Arial"/>
          <w:lang w:val="it-IT"/>
        </w:rPr>
        <w:t xml:space="preserve"> ha dato un forte impulso al dibattito storico contemporaneo nel 2025: con la mostra “S</w:t>
      </w:r>
      <w:r w:rsidR="0033050F">
        <w:rPr>
          <w:rFonts w:cs="Arial"/>
          <w:lang w:val="it-IT"/>
        </w:rPr>
        <w:t>maltire</w:t>
      </w:r>
      <w:r w:rsidRPr="0084341B">
        <w:rPr>
          <w:rFonts w:cs="Arial"/>
          <w:lang w:val="it-IT"/>
        </w:rPr>
        <w:t xml:space="preserve"> Hitler: dalla cantina al museo</w:t>
      </w:r>
      <w:r w:rsidR="0033050F">
        <w:rPr>
          <w:rFonts w:cs="Arial"/>
          <w:lang w:val="it-IT"/>
        </w:rPr>
        <w:t>”</w:t>
      </w:r>
      <w:r w:rsidRPr="0084341B">
        <w:rPr>
          <w:rFonts w:cs="Arial"/>
          <w:lang w:val="it-IT"/>
        </w:rPr>
        <w:t xml:space="preserve"> ha sollevato questioni fondamentali sul trattamento dei cimeli nazisti. </w:t>
      </w:r>
      <w:r w:rsidR="0033050F">
        <w:rPr>
          <w:rFonts w:cs="Arial"/>
          <w:lang w:val="it-IT"/>
        </w:rPr>
        <w:t>Altre mostre sono state dedicate a</w:t>
      </w:r>
      <w:r w:rsidRPr="0084341B">
        <w:rPr>
          <w:rFonts w:cs="Arial"/>
          <w:lang w:val="it-IT"/>
        </w:rPr>
        <w:t xml:space="preserve"> opere fotografiche di Gregor </w:t>
      </w:r>
      <w:proofErr w:type="spellStart"/>
      <w:r w:rsidRPr="0084341B">
        <w:rPr>
          <w:rFonts w:cs="Arial"/>
          <w:lang w:val="it-IT"/>
        </w:rPr>
        <w:t>Sailer</w:t>
      </w:r>
      <w:proofErr w:type="spellEnd"/>
      <w:r w:rsidRPr="0084341B">
        <w:rPr>
          <w:rFonts w:cs="Arial"/>
          <w:lang w:val="it-IT"/>
        </w:rPr>
        <w:t xml:space="preserve"> sul </w:t>
      </w:r>
      <w:r w:rsidR="00D974BF">
        <w:rPr>
          <w:rFonts w:cs="Arial"/>
          <w:lang w:val="it-IT"/>
        </w:rPr>
        <w:t xml:space="preserve">forte e sul </w:t>
      </w:r>
      <w:r w:rsidRPr="0084341B">
        <w:rPr>
          <w:rFonts w:cs="Arial"/>
          <w:lang w:val="it-IT"/>
        </w:rPr>
        <w:t>tunnel di base del Brennero</w:t>
      </w:r>
      <w:r w:rsidR="0033050F">
        <w:rPr>
          <w:rFonts w:cs="Arial"/>
          <w:lang w:val="it-IT"/>
        </w:rPr>
        <w:t xml:space="preserve">, a foto di </w:t>
      </w:r>
      <w:r w:rsidR="0033050F" w:rsidRPr="0084341B">
        <w:rPr>
          <w:rFonts w:cs="Arial"/>
          <w:lang w:val="it-IT"/>
        </w:rPr>
        <w:t>Hans-</w:t>
      </w:r>
      <w:proofErr w:type="spellStart"/>
      <w:r w:rsidR="0033050F" w:rsidRPr="0084341B">
        <w:rPr>
          <w:rFonts w:cs="Arial"/>
          <w:lang w:val="it-IT"/>
        </w:rPr>
        <w:t>Günther</w:t>
      </w:r>
      <w:proofErr w:type="spellEnd"/>
      <w:r w:rsidR="0033050F" w:rsidRPr="0084341B">
        <w:rPr>
          <w:rFonts w:cs="Arial"/>
          <w:lang w:val="it-IT"/>
        </w:rPr>
        <w:t xml:space="preserve"> Kaufmann</w:t>
      </w:r>
      <w:r w:rsidR="0033050F">
        <w:rPr>
          <w:rFonts w:cs="Arial"/>
          <w:lang w:val="it-IT"/>
        </w:rPr>
        <w:t xml:space="preserve"> sul tema delle </w:t>
      </w:r>
      <w:r w:rsidRPr="0084341B">
        <w:rPr>
          <w:rFonts w:cs="Arial"/>
          <w:lang w:val="it-IT"/>
        </w:rPr>
        <w:t xml:space="preserve">tre religioni monoteistiche mondiali </w:t>
      </w:r>
      <w:r w:rsidR="0033050F">
        <w:rPr>
          <w:rFonts w:cs="Arial"/>
          <w:lang w:val="it-IT"/>
        </w:rPr>
        <w:t>e all</w:t>
      </w:r>
      <w:r w:rsidRPr="0084341B">
        <w:rPr>
          <w:rFonts w:cs="Arial"/>
          <w:lang w:val="it-IT"/>
        </w:rPr>
        <w:t>'arte</w:t>
      </w:r>
      <w:r w:rsidR="0033050F">
        <w:rPr>
          <w:rFonts w:cs="Arial"/>
          <w:lang w:val="it-IT"/>
        </w:rPr>
        <w:t xml:space="preserve"> come strumento di </w:t>
      </w:r>
      <w:r w:rsidRPr="0084341B">
        <w:rPr>
          <w:rFonts w:cs="Arial"/>
          <w:lang w:val="it-IT"/>
        </w:rPr>
        <w:t xml:space="preserve">impegno sociale contro la violenza sulle donne. </w:t>
      </w:r>
    </w:p>
    <w:p w:rsidR="0084341B" w:rsidRPr="0084341B" w:rsidRDefault="0084341B" w:rsidP="00816554">
      <w:pPr>
        <w:spacing w:before="120" w:line="276" w:lineRule="auto"/>
        <w:rPr>
          <w:rFonts w:cs="Arial"/>
          <w:lang w:val="it-IT"/>
        </w:rPr>
      </w:pPr>
      <w:r w:rsidRPr="0084341B">
        <w:rPr>
          <w:rFonts w:cs="Arial"/>
          <w:lang w:val="it-IT"/>
        </w:rPr>
        <w:t xml:space="preserve">Il </w:t>
      </w:r>
      <w:r w:rsidRPr="0084341B">
        <w:rPr>
          <w:rFonts w:cs="Arial"/>
          <w:b/>
          <w:lang w:val="it-IT"/>
        </w:rPr>
        <w:t>Museo di Scienze Naturali dell’Alto Adige</w:t>
      </w:r>
      <w:r>
        <w:rPr>
          <w:rFonts w:cs="Arial"/>
          <w:lang w:val="it-IT"/>
        </w:rPr>
        <w:t xml:space="preserve"> </w:t>
      </w:r>
      <w:r w:rsidRPr="0084341B">
        <w:rPr>
          <w:rFonts w:cs="Arial"/>
          <w:lang w:val="it-IT"/>
        </w:rPr>
        <w:t>ha presentato la mostra speciale “</w:t>
      </w:r>
      <w:r>
        <w:rPr>
          <w:rFonts w:cs="Arial"/>
          <w:lang w:val="it-IT"/>
        </w:rPr>
        <w:t>Al pascolo</w:t>
      </w:r>
      <w:r w:rsidRPr="0084341B">
        <w:rPr>
          <w:rFonts w:cs="Arial"/>
          <w:lang w:val="it-IT"/>
        </w:rPr>
        <w:t xml:space="preserve">” sulla storia culturale della pastorizia alpina. Parallelamente è proseguito il rinnovamento della mostra permanente, con una chiara attenzione alle complesse interazioni tra uomo e natura. Il </w:t>
      </w:r>
      <w:proofErr w:type="spellStart"/>
      <w:r w:rsidRPr="0033050F">
        <w:rPr>
          <w:rFonts w:cs="Arial"/>
          <w:b/>
          <w:lang w:val="it-IT"/>
        </w:rPr>
        <w:t>Planetari</w:t>
      </w:r>
      <w:r w:rsidR="0033050F" w:rsidRPr="0033050F">
        <w:rPr>
          <w:rFonts w:cs="Arial"/>
          <w:b/>
          <w:lang w:val="it-IT"/>
        </w:rPr>
        <w:t>um</w:t>
      </w:r>
      <w:proofErr w:type="spellEnd"/>
      <w:r w:rsidRPr="0033050F">
        <w:rPr>
          <w:rFonts w:cs="Arial"/>
          <w:b/>
          <w:lang w:val="it-IT"/>
        </w:rPr>
        <w:t xml:space="preserve"> Alto Adige</w:t>
      </w:r>
      <w:r w:rsidRPr="0084341B">
        <w:rPr>
          <w:rFonts w:cs="Arial"/>
          <w:lang w:val="it-IT"/>
        </w:rPr>
        <w:t xml:space="preserve"> di </w:t>
      </w:r>
      <w:r w:rsidR="0033050F">
        <w:rPr>
          <w:rFonts w:cs="Arial"/>
          <w:lang w:val="it-IT"/>
        </w:rPr>
        <w:t>San Valentino in Campo</w:t>
      </w:r>
      <w:r w:rsidRPr="0084341B">
        <w:rPr>
          <w:rFonts w:cs="Arial"/>
          <w:lang w:val="it-IT"/>
        </w:rPr>
        <w:t xml:space="preserve"> </w:t>
      </w:r>
      <w:r w:rsidR="0033050F">
        <w:rPr>
          <w:rFonts w:cs="Arial"/>
          <w:lang w:val="it-IT"/>
        </w:rPr>
        <w:t xml:space="preserve">invece </w:t>
      </w:r>
      <w:r w:rsidRPr="0084341B">
        <w:rPr>
          <w:rFonts w:cs="Arial"/>
          <w:lang w:val="it-IT"/>
        </w:rPr>
        <w:t xml:space="preserve">ha </w:t>
      </w:r>
      <w:r w:rsidR="0033050F">
        <w:rPr>
          <w:rFonts w:cs="Arial"/>
          <w:lang w:val="it-IT"/>
        </w:rPr>
        <w:t xml:space="preserve">offerto al </w:t>
      </w:r>
      <w:r w:rsidRPr="0084341B">
        <w:rPr>
          <w:rFonts w:cs="Arial"/>
          <w:lang w:val="it-IT"/>
        </w:rPr>
        <w:t>pubblico workshop, conferenze e proiezioni di film sul tema dell'universo, rimanendo al contempo un importante centro di ricerca per lo studio dell'inquinamento luminoso in Alto Adige.</w:t>
      </w:r>
    </w:p>
    <w:p w:rsidR="00065E5F" w:rsidRDefault="00065E5F" w:rsidP="00816554">
      <w:pPr>
        <w:suppressAutoHyphens w:val="0"/>
        <w:autoSpaceDE w:val="0"/>
        <w:autoSpaceDN w:val="0"/>
        <w:adjustRightInd w:val="0"/>
        <w:spacing w:before="120" w:line="276" w:lineRule="auto"/>
        <w:rPr>
          <w:rFonts w:cs="Arial"/>
          <w:lang w:val="it-IT"/>
        </w:rPr>
      </w:pPr>
      <w:r w:rsidRPr="00BE7D87">
        <w:rPr>
          <w:rFonts w:cs="Arial"/>
          <w:lang w:val="it-IT"/>
        </w:rPr>
        <w:t>Nel 2025 si è inoltre svolto un anno museale congiunto dell’</w:t>
      </w:r>
      <w:proofErr w:type="spellStart"/>
      <w:r w:rsidRPr="00BE7D87">
        <w:rPr>
          <w:rFonts w:cs="Arial"/>
          <w:lang w:val="it-IT"/>
        </w:rPr>
        <w:t>Euregio</w:t>
      </w:r>
      <w:proofErr w:type="spellEnd"/>
      <w:r w:rsidRPr="00BE7D87">
        <w:rPr>
          <w:rFonts w:cs="Arial"/>
          <w:lang w:val="it-IT"/>
        </w:rPr>
        <w:t xml:space="preserve"> Tirolo-Alto Adige-Trentino dedicato alle guerre contadine tedesche del 1525. A </w:t>
      </w:r>
      <w:r w:rsidRPr="00BE7D87">
        <w:rPr>
          <w:rFonts w:cs="Arial"/>
          <w:b/>
          <w:lang w:val="it-IT"/>
        </w:rPr>
        <w:t>Castel Tirolo, il Museo storico-culturale della Provincia di Bolzano</w:t>
      </w:r>
      <w:r w:rsidRPr="00BE7D87">
        <w:rPr>
          <w:rFonts w:cs="Arial"/>
          <w:lang w:val="it-IT"/>
        </w:rPr>
        <w:t xml:space="preserve">, si sono tenute due mostre su questo tema: </w:t>
      </w:r>
      <w:r w:rsidR="00D974BF" w:rsidRPr="00BE7D87">
        <w:rPr>
          <w:rFonts w:cs="Arial"/>
          <w:lang w:val="it-IT"/>
        </w:rPr>
        <w:t>quella</w:t>
      </w:r>
      <w:r w:rsidRPr="00BE7D87">
        <w:rPr>
          <w:rFonts w:cs="Arial"/>
          <w:lang w:val="it-IT"/>
        </w:rPr>
        <w:t xml:space="preserve"> sulle conquiste culturali dei contadini “</w:t>
      </w:r>
      <w:proofErr w:type="spellStart"/>
      <w:r w:rsidRPr="00BE7D87">
        <w:rPr>
          <w:rFonts w:cs="Arial"/>
          <w:lang w:val="it-IT"/>
        </w:rPr>
        <w:t>Bauern</w:t>
      </w:r>
      <w:proofErr w:type="spellEnd"/>
      <w:r w:rsidRPr="00BE7D87">
        <w:rPr>
          <w:rFonts w:cs="Arial"/>
          <w:lang w:val="it-IT"/>
        </w:rPr>
        <w:t xml:space="preserve"> Power” raccontava la cultura e le conquiste dei contadini, come questi hanno plasmato il paesaggio, gli edifici e lo stile di vita e come si vedevano in passato; nella mostra “Elisabeth Frei. Cosa </w:t>
      </w:r>
      <w:r w:rsidR="00D974BF" w:rsidRPr="00BE7D87">
        <w:rPr>
          <w:rFonts w:cs="Arial"/>
          <w:lang w:val="it-IT"/>
        </w:rPr>
        <w:t>ne trae</w:t>
      </w:r>
      <w:r w:rsidRPr="00BE7D87">
        <w:rPr>
          <w:rFonts w:cs="Arial"/>
          <w:lang w:val="it-IT"/>
        </w:rPr>
        <w:t xml:space="preserve"> il contadino?”, l'artista ha invece messo in luce in modo critico i problemi dell'agricoltura moderna in Alto Adige (d</w:t>
      </w:r>
      <w:r w:rsidR="00D974BF" w:rsidRPr="00BE7D87">
        <w:rPr>
          <w:rFonts w:cs="Arial"/>
          <w:lang w:val="it-IT"/>
        </w:rPr>
        <w:t>anni all</w:t>
      </w:r>
      <w:r w:rsidRPr="00BE7D87">
        <w:rPr>
          <w:rFonts w:cs="Arial"/>
          <w:lang w:val="it-IT"/>
        </w:rPr>
        <w:t xml:space="preserve">'ambiente, strutture patriarcali...) e invitava a un confronto onesto, al di là delle belle parole. Anche il </w:t>
      </w:r>
      <w:r w:rsidRPr="00BE7D87">
        <w:rPr>
          <w:rFonts w:cs="Arial"/>
          <w:b/>
          <w:lang w:val="it-IT"/>
        </w:rPr>
        <w:t>Museo Provinciale degli usi e costumi</w:t>
      </w:r>
      <w:r w:rsidRPr="00BE7D87">
        <w:rPr>
          <w:rFonts w:cs="Arial"/>
          <w:lang w:val="it-IT"/>
        </w:rPr>
        <w:t xml:space="preserve"> di Teodone ha ripreso il tema delle guerre contadine e, con la mostra “</w:t>
      </w:r>
      <w:r w:rsidR="00D974BF" w:rsidRPr="00BE7D87">
        <w:rPr>
          <w:rFonts w:cs="Arial"/>
          <w:lang w:val="it-IT"/>
        </w:rPr>
        <w:t>Di bisbigli agli strilli. Osterie e Guerra dei contadini, 1525</w:t>
      </w:r>
      <w:r w:rsidRPr="00BE7D87">
        <w:rPr>
          <w:rFonts w:cs="Arial"/>
          <w:lang w:val="it-IT"/>
        </w:rPr>
        <w:t>”, ha posto al centro dell'attenzione l</w:t>
      </w:r>
      <w:r w:rsidR="00D974BF" w:rsidRPr="00BE7D87">
        <w:rPr>
          <w:rFonts w:cs="Arial"/>
          <w:lang w:val="it-IT"/>
        </w:rPr>
        <w:t>’osteria</w:t>
      </w:r>
      <w:r w:rsidRPr="00BE7D87">
        <w:rPr>
          <w:rFonts w:cs="Arial"/>
          <w:lang w:val="it-IT"/>
        </w:rPr>
        <w:t xml:space="preserve"> come </w:t>
      </w:r>
      <w:r w:rsidR="00D974BF" w:rsidRPr="00BE7D87">
        <w:rPr>
          <w:rFonts w:cs="Arial"/>
          <w:lang w:val="it-IT"/>
        </w:rPr>
        <w:t>luogo di incontro e di scambio di notizie e opinioni</w:t>
      </w:r>
      <w:r w:rsidR="00BE7D87" w:rsidRPr="00BE7D87">
        <w:rPr>
          <w:rFonts w:cs="Arial"/>
          <w:lang w:val="it-IT"/>
        </w:rPr>
        <w:t xml:space="preserve"> in tempi di grandi </w:t>
      </w:r>
      <w:r w:rsidR="00BE7D87" w:rsidRPr="00BE7D87">
        <w:rPr>
          <w:bCs/>
          <w:color w:val="000000"/>
          <w:lang w:val="it-IT" w:eastAsia="de-DE"/>
        </w:rPr>
        <w:t>tensioni sociali.</w:t>
      </w:r>
      <w:r w:rsidRPr="00BE7D87">
        <w:rPr>
          <w:rFonts w:cs="Arial"/>
          <w:lang w:val="it-IT"/>
        </w:rPr>
        <w:t xml:space="preserve"> A ciò si è aggiunta una nuova visita guidata a tema sul tradizionale grembiule blu e un'intensa attività di ricerca sugli edifici agricoli con tetto di paglia che per secoli hanno caratterizzato il paesaggio culturale dell'Alto Adige.</w:t>
      </w:r>
    </w:p>
    <w:p w:rsidR="0084341B" w:rsidRPr="0084341B" w:rsidRDefault="00C4145C" w:rsidP="00816554">
      <w:pPr>
        <w:spacing w:before="120" w:line="276" w:lineRule="auto"/>
        <w:rPr>
          <w:rFonts w:cs="Arial"/>
          <w:lang w:val="it-IT"/>
        </w:rPr>
      </w:pPr>
      <w:r>
        <w:rPr>
          <w:rFonts w:cs="Arial"/>
          <w:lang w:val="it-IT"/>
        </w:rPr>
        <w:t>Anche i</w:t>
      </w:r>
      <w:r w:rsidR="0084341B" w:rsidRPr="0084341B">
        <w:rPr>
          <w:rFonts w:cs="Arial"/>
          <w:lang w:val="it-IT"/>
        </w:rPr>
        <w:t xml:space="preserve">l 2026 promette un programma variegato: da febbraio 2026 a febbraio 2027, il </w:t>
      </w:r>
      <w:r w:rsidR="0084341B" w:rsidRPr="0084341B">
        <w:rPr>
          <w:rFonts w:cs="Arial"/>
          <w:b/>
          <w:lang w:val="it-IT"/>
        </w:rPr>
        <w:t>Museo di Scienze Naturali</w:t>
      </w:r>
      <w:r w:rsidR="0084341B" w:rsidRPr="0084341B">
        <w:rPr>
          <w:rFonts w:cs="Arial"/>
          <w:lang w:val="it-IT"/>
        </w:rPr>
        <w:t xml:space="preserve"> ospiterà la mostra “Funga – a </w:t>
      </w:r>
      <w:proofErr w:type="spellStart"/>
      <w:r w:rsidR="0084341B" w:rsidRPr="0084341B">
        <w:rPr>
          <w:rFonts w:cs="Arial"/>
          <w:lang w:val="it-IT"/>
        </w:rPr>
        <w:t>hidden</w:t>
      </w:r>
      <w:proofErr w:type="spellEnd"/>
      <w:r w:rsidR="0084341B" w:rsidRPr="0084341B">
        <w:rPr>
          <w:rFonts w:cs="Arial"/>
          <w:lang w:val="it-IT"/>
        </w:rPr>
        <w:t xml:space="preserve"> world”, accompagnata da mostre fotografiche e intense attività di ricerca. Il </w:t>
      </w:r>
      <w:proofErr w:type="spellStart"/>
      <w:r w:rsidR="0084341B" w:rsidRPr="0084341B">
        <w:rPr>
          <w:rFonts w:cs="Arial"/>
          <w:b/>
          <w:lang w:val="it-IT"/>
        </w:rPr>
        <w:t>Planetari</w:t>
      </w:r>
      <w:r w:rsidR="0084341B">
        <w:rPr>
          <w:rFonts w:cs="Arial"/>
          <w:b/>
          <w:lang w:val="it-IT"/>
        </w:rPr>
        <w:t>um</w:t>
      </w:r>
      <w:proofErr w:type="spellEnd"/>
      <w:r w:rsidR="0084341B" w:rsidRPr="0084341B">
        <w:rPr>
          <w:rFonts w:cs="Arial"/>
          <w:b/>
          <w:lang w:val="it-IT"/>
        </w:rPr>
        <w:t xml:space="preserve"> Alto Adige</w:t>
      </w:r>
      <w:r w:rsidR="0084341B" w:rsidRPr="00C4145C">
        <w:rPr>
          <w:rFonts w:cs="Arial"/>
          <w:lang w:val="it-IT"/>
        </w:rPr>
        <w:t xml:space="preserve"> </w:t>
      </w:r>
      <w:r w:rsidRPr="00C4145C">
        <w:rPr>
          <w:rFonts w:cs="Arial"/>
          <w:lang w:val="it-IT"/>
        </w:rPr>
        <w:t xml:space="preserve">invece </w:t>
      </w:r>
      <w:r w:rsidR="0084341B" w:rsidRPr="0084341B">
        <w:rPr>
          <w:rFonts w:cs="Arial"/>
          <w:lang w:val="it-IT"/>
        </w:rPr>
        <w:t>proseguirà il suo programma di scienza, musica e divulgazione.</w:t>
      </w:r>
    </w:p>
    <w:p w:rsidR="0084341B" w:rsidRPr="0084341B" w:rsidRDefault="0084341B" w:rsidP="00816554">
      <w:pPr>
        <w:spacing w:before="120" w:line="276" w:lineRule="auto"/>
        <w:rPr>
          <w:rFonts w:cs="Arial"/>
          <w:lang w:val="it-IT"/>
        </w:rPr>
      </w:pPr>
      <w:r w:rsidRPr="0084341B">
        <w:rPr>
          <w:rFonts w:cs="Arial"/>
          <w:lang w:val="it-IT"/>
        </w:rPr>
        <w:t xml:space="preserve">Un evento speciale attende il </w:t>
      </w:r>
      <w:r w:rsidRPr="0084341B">
        <w:rPr>
          <w:rFonts w:cs="Arial"/>
          <w:b/>
          <w:lang w:val="it-IT"/>
        </w:rPr>
        <w:t>Museo Provinciale degli usi e costumi</w:t>
      </w:r>
      <w:r w:rsidRPr="0084341B">
        <w:rPr>
          <w:rFonts w:cs="Arial"/>
          <w:lang w:val="it-IT"/>
        </w:rPr>
        <w:t xml:space="preserve">, che festeggia i </w:t>
      </w:r>
      <w:r w:rsidR="00C4145C">
        <w:rPr>
          <w:rFonts w:cs="Arial"/>
          <w:lang w:val="it-IT"/>
        </w:rPr>
        <w:t xml:space="preserve">suoi </w:t>
      </w:r>
      <w:r w:rsidRPr="0084341B">
        <w:rPr>
          <w:rFonts w:cs="Arial"/>
          <w:lang w:val="it-IT"/>
        </w:rPr>
        <w:t>50 anni di storia</w:t>
      </w:r>
      <w:r w:rsidR="00C4145C">
        <w:rPr>
          <w:rFonts w:cs="Arial"/>
          <w:lang w:val="it-IT"/>
        </w:rPr>
        <w:t>; per festeggiarli al meglio sono in programma u</w:t>
      </w:r>
      <w:r w:rsidRPr="0084341B">
        <w:rPr>
          <w:rFonts w:cs="Arial"/>
          <w:lang w:val="it-IT"/>
        </w:rPr>
        <w:t xml:space="preserve">na mostra </w:t>
      </w:r>
      <w:r w:rsidR="00C4145C">
        <w:rPr>
          <w:rFonts w:cs="Arial"/>
          <w:lang w:val="it-IT"/>
        </w:rPr>
        <w:t>temporanea</w:t>
      </w:r>
      <w:r w:rsidRPr="0084341B">
        <w:rPr>
          <w:rFonts w:cs="Arial"/>
          <w:lang w:val="it-IT"/>
        </w:rPr>
        <w:t xml:space="preserve"> da metà aprile a fine ottobre e una cerimonia ufficiale il 28 agosto. Inoltre, a partire da agosto, una nuova mostra sarà dedicata alla cultura del divertimento e alla nascita delle sale da ballo, delle discoteche e delle nuove forme di svago.</w:t>
      </w:r>
    </w:p>
    <w:p w:rsidR="0084341B" w:rsidRPr="0084341B" w:rsidRDefault="0084341B" w:rsidP="00816554">
      <w:pPr>
        <w:spacing w:before="120" w:line="276" w:lineRule="auto"/>
        <w:rPr>
          <w:rFonts w:cs="Arial"/>
          <w:lang w:val="it-IT"/>
        </w:rPr>
      </w:pPr>
      <w:r w:rsidRPr="0084341B">
        <w:rPr>
          <w:rFonts w:cs="Arial"/>
          <w:lang w:val="it-IT"/>
        </w:rPr>
        <w:lastRenderedPageBreak/>
        <w:t xml:space="preserve">Il </w:t>
      </w:r>
      <w:r w:rsidRPr="0084341B">
        <w:rPr>
          <w:rFonts w:cs="Arial"/>
          <w:b/>
          <w:lang w:val="it-IT"/>
        </w:rPr>
        <w:t>Museo provinciale miniere</w:t>
      </w:r>
      <w:r w:rsidRPr="0084341B">
        <w:rPr>
          <w:rFonts w:cs="Arial"/>
          <w:lang w:val="it-IT"/>
        </w:rPr>
        <w:t xml:space="preserve"> </w:t>
      </w:r>
      <w:r w:rsidR="00C4145C">
        <w:rPr>
          <w:rFonts w:cs="Arial"/>
          <w:lang w:val="it-IT"/>
        </w:rPr>
        <w:t>dedicherà</w:t>
      </w:r>
      <w:r w:rsidRPr="0084341B">
        <w:rPr>
          <w:rFonts w:cs="Arial"/>
          <w:lang w:val="it-IT"/>
        </w:rPr>
        <w:t xml:space="preserve"> </w:t>
      </w:r>
      <w:r w:rsidR="00C4145C" w:rsidRPr="0084341B">
        <w:rPr>
          <w:rFonts w:cs="Arial"/>
          <w:lang w:val="it-IT"/>
        </w:rPr>
        <w:t>a Ridanna</w:t>
      </w:r>
      <w:r w:rsidR="00C4145C">
        <w:rPr>
          <w:rFonts w:cs="Arial"/>
          <w:lang w:val="it-IT"/>
        </w:rPr>
        <w:t xml:space="preserve"> una</w:t>
      </w:r>
      <w:r w:rsidRPr="0084341B">
        <w:rPr>
          <w:rFonts w:cs="Arial"/>
          <w:lang w:val="it-IT"/>
        </w:rPr>
        <w:t xml:space="preserve"> mostra </w:t>
      </w:r>
      <w:r w:rsidR="00C4145C">
        <w:rPr>
          <w:rFonts w:cs="Arial"/>
          <w:lang w:val="it-IT"/>
        </w:rPr>
        <w:t>temporanea</w:t>
      </w:r>
      <w:r w:rsidRPr="0084341B">
        <w:rPr>
          <w:rFonts w:cs="Arial"/>
          <w:lang w:val="it-IT"/>
        </w:rPr>
        <w:t xml:space="preserve"> </w:t>
      </w:r>
      <w:r w:rsidR="00C4145C">
        <w:rPr>
          <w:rFonts w:cs="Arial"/>
          <w:lang w:val="it-IT"/>
        </w:rPr>
        <w:t xml:space="preserve">a </w:t>
      </w:r>
      <w:r w:rsidRPr="0084341B">
        <w:rPr>
          <w:rFonts w:cs="Arial"/>
          <w:lang w:val="it-IT"/>
        </w:rPr>
        <w:t xml:space="preserve">Michael </w:t>
      </w:r>
      <w:proofErr w:type="spellStart"/>
      <w:r w:rsidRPr="0084341B">
        <w:rPr>
          <w:rFonts w:cs="Arial"/>
          <w:lang w:val="it-IT"/>
        </w:rPr>
        <w:t>Gaismair</w:t>
      </w:r>
      <w:proofErr w:type="spellEnd"/>
      <w:r w:rsidRPr="0084341B">
        <w:rPr>
          <w:rFonts w:cs="Arial"/>
          <w:lang w:val="it-IT"/>
        </w:rPr>
        <w:t xml:space="preserve"> e l'industria mineraria. Visite guidate, gallerie espositive ed escursioni giornaliere approfondiranno la conoscenza del paesaggio minerario storico. </w:t>
      </w:r>
    </w:p>
    <w:p w:rsidR="0084341B" w:rsidRPr="0084341B" w:rsidRDefault="0084341B" w:rsidP="00816554">
      <w:pPr>
        <w:spacing w:before="120" w:line="276" w:lineRule="auto"/>
        <w:rPr>
          <w:rFonts w:cs="Arial"/>
          <w:lang w:val="it-IT"/>
        </w:rPr>
      </w:pPr>
      <w:r w:rsidRPr="0084341B">
        <w:rPr>
          <w:rFonts w:cs="Arial"/>
          <w:lang w:val="it-IT"/>
        </w:rPr>
        <w:t xml:space="preserve">Il </w:t>
      </w:r>
      <w:r w:rsidRPr="0084341B">
        <w:rPr>
          <w:rFonts w:cs="Arial"/>
          <w:b/>
          <w:lang w:val="it-IT"/>
        </w:rPr>
        <w:t>Museum Ladin</w:t>
      </w:r>
      <w:r w:rsidRPr="0084341B">
        <w:rPr>
          <w:rFonts w:cs="Arial"/>
          <w:lang w:val="it-IT"/>
        </w:rPr>
        <w:t xml:space="preserve"> organizza invece la </w:t>
      </w:r>
      <w:proofErr w:type="spellStart"/>
      <w:r w:rsidRPr="0084341B">
        <w:rPr>
          <w:rFonts w:cs="Arial"/>
          <w:lang w:val="it-IT"/>
        </w:rPr>
        <w:t>Trien</w:t>
      </w:r>
      <w:r w:rsidR="00C4145C">
        <w:rPr>
          <w:rFonts w:cs="Arial"/>
          <w:lang w:val="it-IT"/>
        </w:rPr>
        <w:t>ala</w:t>
      </w:r>
      <w:proofErr w:type="spellEnd"/>
      <w:r w:rsidRPr="0084341B">
        <w:rPr>
          <w:rFonts w:cs="Arial"/>
          <w:lang w:val="it-IT"/>
        </w:rPr>
        <w:t xml:space="preserve"> Ladina e il Premio Richard </w:t>
      </w:r>
      <w:proofErr w:type="spellStart"/>
      <w:r w:rsidRPr="0084341B">
        <w:rPr>
          <w:rFonts w:cs="Arial"/>
          <w:lang w:val="it-IT"/>
        </w:rPr>
        <w:t>Agreiter</w:t>
      </w:r>
      <w:proofErr w:type="spellEnd"/>
      <w:r w:rsidR="00BE7D87">
        <w:rPr>
          <w:rFonts w:cs="Arial"/>
          <w:lang w:val="it-IT"/>
        </w:rPr>
        <w:t xml:space="preserve"> ed</w:t>
      </w:r>
      <w:r w:rsidRPr="0084341B">
        <w:rPr>
          <w:rFonts w:cs="Arial"/>
          <w:lang w:val="it-IT"/>
        </w:rPr>
        <w:t xml:space="preserve"> inaugura </w:t>
      </w:r>
      <w:r w:rsidR="00BE7D87">
        <w:rPr>
          <w:rFonts w:cs="Arial"/>
          <w:lang w:val="it-IT"/>
        </w:rPr>
        <w:t>al</w:t>
      </w:r>
      <w:r w:rsidRPr="0084341B">
        <w:rPr>
          <w:rFonts w:cs="Arial"/>
          <w:lang w:val="it-IT"/>
        </w:rPr>
        <w:t xml:space="preserve"> Museo Ladin Ursus </w:t>
      </w:r>
      <w:proofErr w:type="spellStart"/>
      <w:r w:rsidRPr="0084341B">
        <w:rPr>
          <w:rFonts w:cs="Arial"/>
          <w:lang w:val="it-IT"/>
        </w:rPr>
        <w:t>ladinicus</w:t>
      </w:r>
      <w:proofErr w:type="spellEnd"/>
      <w:r w:rsidRPr="0084341B">
        <w:rPr>
          <w:rFonts w:cs="Arial"/>
          <w:lang w:val="it-IT"/>
        </w:rPr>
        <w:t>, la succursale di San Cassiano, una nuova sezione espositiva dedicata alle corna di alce risalenti a 7.800 anni fa rinvenute al Passo Campolongo.</w:t>
      </w:r>
    </w:p>
    <w:p w:rsidR="0084341B" w:rsidRDefault="0084341B" w:rsidP="00816554">
      <w:pPr>
        <w:spacing w:before="120" w:line="276" w:lineRule="auto"/>
        <w:rPr>
          <w:rFonts w:cs="Arial"/>
          <w:lang w:val="it-IT"/>
        </w:rPr>
      </w:pPr>
      <w:r w:rsidRPr="0084341B">
        <w:rPr>
          <w:rFonts w:cs="Arial"/>
          <w:lang w:val="it-IT"/>
        </w:rPr>
        <w:t xml:space="preserve">Anche il </w:t>
      </w:r>
      <w:proofErr w:type="spellStart"/>
      <w:r w:rsidRPr="0084341B">
        <w:rPr>
          <w:rFonts w:cs="Arial"/>
          <w:b/>
          <w:lang w:val="it-IT"/>
        </w:rPr>
        <w:t>Touriseum</w:t>
      </w:r>
      <w:proofErr w:type="spellEnd"/>
      <w:r w:rsidRPr="0084341B">
        <w:rPr>
          <w:rFonts w:cs="Arial"/>
          <w:lang w:val="it-IT"/>
        </w:rPr>
        <w:t xml:space="preserve"> guarda al futuro: </w:t>
      </w:r>
      <w:r w:rsidR="0070179B">
        <w:rPr>
          <w:rFonts w:cs="Arial"/>
          <w:lang w:val="it-IT"/>
        </w:rPr>
        <w:t>presentando una</w:t>
      </w:r>
      <w:r w:rsidRPr="0084341B">
        <w:rPr>
          <w:rFonts w:cs="Arial"/>
          <w:lang w:val="it-IT"/>
        </w:rPr>
        <w:t xml:space="preserve"> mostra </w:t>
      </w:r>
      <w:r w:rsidR="0070179B">
        <w:rPr>
          <w:rFonts w:cs="Arial"/>
          <w:lang w:val="it-IT"/>
        </w:rPr>
        <w:t>temporanea</w:t>
      </w:r>
      <w:r w:rsidRPr="0084341B">
        <w:rPr>
          <w:rFonts w:cs="Arial"/>
          <w:lang w:val="it-IT"/>
        </w:rPr>
        <w:t xml:space="preserve"> </w:t>
      </w:r>
      <w:r w:rsidR="0070179B">
        <w:rPr>
          <w:rFonts w:cs="Arial"/>
          <w:lang w:val="it-IT"/>
        </w:rPr>
        <w:t xml:space="preserve">su uomini e giardini </w:t>
      </w:r>
      <w:r w:rsidRPr="0084341B">
        <w:rPr>
          <w:rFonts w:cs="Arial"/>
          <w:lang w:val="it-IT"/>
        </w:rPr>
        <w:t xml:space="preserve">(in collaborazione con i Giardini di Castel </w:t>
      </w:r>
      <w:proofErr w:type="spellStart"/>
      <w:r w:rsidRPr="0084341B">
        <w:rPr>
          <w:rFonts w:cs="Arial"/>
          <w:lang w:val="it-IT"/>
        </w:rPr>
        <w:t>Trauttmansdorff</w:t>
      </w:r>
      <w:proofErr w:type="spellEnd"/>
      <w:r w:rsidRPr="0084341B">
        <w:rPr>
          <w:rFonts w:cs="Arial"/>
          <w:lang w:val="it-IT"/>
        </w:rPr>
        <w:t>) e una sul</w:t>
      </w:r>
      <w:r w:rsidR="0070179B">
        <w:rPr>
          <w:rFonts w:cs="Arial"/>
          <w:lang w:val="it-IT"/>
        </w:rPr>
        <w:t>l’</w:t>
      </w:r>
      <w:r w:rsidRPr="0084341B">
        <w:rPr>
          <w:rFonts w:cs="Arial"/>
          <w:lang w:val="it-IT"/>
        </w:rPr>
        <w:t>architett</w:t>
      </w:r>
      <w:r w:rsidR="00BE7D87">
        <w:rPr>
          <w:rFonts w:cs="Arial"/>
          <w:lang w:val="it-IT"/>
        </w:rPr>
        <w:t>ura</w:t>
      </w:r>
      <w:r w:rsidRPr="0084341B">
        <w:rPr>
          <w:rFonts w:cs="Arial"/>
          <w:lang w:val="it-IT"/>
        </w:rPr>
        <w:t xml:space="preserve"> della Belle Époque, il turismo </w:t>
      </w:r>
      <w:r w:rsidR="0070179B">
        <w:rPr>
          <w:rFonts w:cs="Arial"/>
          <w:lang w:val="it-IT"/>
        </w:rPr>
        <w:t>verrà</w:t>
      </w:r>
      <w:r w:rsidRPr="0084341B">
        <w:rPr>
          <w:rFonts w:cs="Arial"/>
          <w:lang w:val="it-IT"/>
        </w:rPr>
        <w:t xml:space="preserve"> nuovamente illuminato da una prospettiva storica e attuale. A </w:t>
      </w:r>
      <w:r w:rsidRPr="0084341B">
        <w:rPr>
          <w:rFonts w:cs="Arial"/>
          <w:b/>
          <w:lang w:val="it-IT"/>
        </w:rPr>
        <w:t>Castel Tirolo</w:t>
      </w:r>
      <w:r w:rsidRPr="0084341B">
        <w:rPr>
          <w:rFonts w:cs="Arial"/>
          <w:lang w:val="it-IT"/>
        </w:rPr>
        <w:t xml:space="preserve">, invece, l'attenzione è rivolta alle collezioni private e all'arte contemporanea, il </w:t>
      </w:r>
      <w:r w:rsidRPr="0084341B">
        <w:rPr>
          <w:rFonts w:cs="Arial"/>
          <w:b/>
          <w:lang w:val="it-IT"/>
        </w:rPr>
        <w:t>Museo Provinciale della Caccia e della Pesca</w:t>
      </w:r>
      <w:r w:rsidRPr="0084341B">
        <w:rPr>
          <w:rFonts w:cs="Arial"/>
          <w:lang w:val="it-IT"/>
        </w:rPr>
        <w:t xml:space="preserve"> proporr</w:t>
      </w:r>
      <w:r w:rsidR="0070179B">
        <w:rPr>
          <w:rFonts w:cs="Arial"/>
          <w:lang w:val="it-IT"/>
        </w:rPr>
        <w:t>à</w:t>
      </w:r>
      <w:r w:rsidRPr="0084341B">
        <w:rPr>
          <w:rFonts w:cs="Arial"/>
          <w:lang w:val="it-IT"/>
        </w:rPr>
        <w:t xml:space="preserve"> temi di storia culturale legati ai cani da caccia e offerte per famiglie e il </w:t>
      </w:r>
      <w:r w:rsidRPr="0084341B">
        <w:rPr>
          <w:rFonts w:cs="Arial"/>
          <w:b/>
          <w:lang w:val="it-IT"/>
        </w:rPr>
        <w:t xml:space="preserve">Museo </w:t>
      </w:r>
      <w:r>
        <w:rPr>
          <w:rFonts w:cs="Arial"/>
          <w:b/>
          <w:lang w:val="it-IT"/>
        </w:rPr>
        <w:t xml:space="preserve">provinciale </w:t>
      </w:r>
      <w:r w:rsidRPr="0084341B">
        <w:rPr>
          <w:rFonts w:cs="Arial"/>
          <w:b/>
          <w:lang w:val="it-IT"/>
        </w:rPr>
        <w:t xml:space="preserve">del </w:t>
      </w:r>
      <w:r>
        <w:rPr>
          <w:rFonts w:cs="Arial"/>
          <w:b/>
          <w:lang w:val="it-IT"/>
        </w:rPr>
        <w:t>v</w:t>
      </w:r>
      <w:r w:rsidRPr="0084341B">
        <w:rPr>
          <w:rFonts w:cs="Arial"/>
          <w:b/>
          <w:lang w:val="it-IT"/>
        </w:rPr>
        <w:t>ino</w:t>
      </w:r>
      <w:r w:rsidRPr="0084341B">
        <w:rPr>
          <w:rFonts w:cs="Arial"/>
          <w:lang w:val="it-IT"/>
        </w:rPr>
        <w:t xml:space="preserve"> organizz</w:t>
      </w:r>
      <w:r w:rsidR="009C723A">
        <w:rPr>
          <w:rFonts w:cs="Arial"/>
          <w:lang w:val="it-IT"/>
        </w:rPr>
        <w:t>erà</w:t>
      </w:r>
      <w:r w:rsidRPr="0084341B">
        <w:rPr>
          <w:rFonts w:cs="Arial"/>
          <w:lang w:val="it-IT"/>
        </w:rPr>
        <w:t xml:space="preserve"> </w:t>
      </w:r>
      <w:r w:rsidR="009C723A">
        <w:rPr>
          <w:rFonts w:cs="Arial"/>
          <w:lang w:val="it-IT"/>
        </w:rPr>
        <w:t>dei giochi e dei laboratori in occasione dell’evento “</w:t>
      </w:r>
      <w:r w:rsidR="009C723A" w:rsidRPr="009C723A">
        <w:rPr>
          <w:rFonts w:cs="Arial"/>
          <w:lang w:val="it-IT"/>
        </w:rPr>
        <w:t>Passeggiata tra atmosfera e gusto</w:t>
      </w:r>
      <w:r w:rsidR="009C723A">
        <w:rPr>
          <w:rFonts w:cs="Arial"/>
          <w:lang w:val="it-IT"/>
        </w:rPr>
        <w:t>”</w:t>
      </w:r>
      <w:r w:rsidR="009C723A" w:rsidRPr="009C723A">
        <w:rPr>
          <w:rFonts w:cs="Arial"/>
          <w:lang w:val="it-IT"/>
        </w:rPr>
        <w:t xml:space="preserve"> </w:t>
      </w:r>
      <w:r w:rsidRPr="0084341B">
        <w:rPr>
          <w:rFonts w:cs="Arial"/>
          <w:lang w:val="it-IT"/>
        </w:rPr>
        <w:t xml:space="preserve">ad aprile </w:t>
      </w:r>
      <w:r w:rsidR="009C723A">
        <w:rPr>
          <w:rFonts w:cs="Arial"/>
          <w:lang w:val="it-IT"/>
        </w:rPr>
        <w:t xml:space="preserve">e </w:t>
      </w:r>
      <w:r w:rsidRPr="0084341B">
        <w:rPr>
          <w:rFonts w:cs="Arial"/>
          <w:lang w:val="it-IT"/>
        </w:rPr>
        <w:t xml:space="preserve">della Giornata Internazionale dei </w:t>
      </w:r>
      <w:r w:rsidR="009C723A">
        <w:rPr>
          <w:rFonts w:cs="Arial"/>
          <w:lang w:val="it-IT"/>
        </w:rPr>
        <w:t>m</w:t>
      </w:r>
      <w:r w:rsidRPr="0084341B">
        <w:rPr>
          <w:rFonts w:cs="Arial"/>
          <w:lang w:val="it-IT"/>
        </w:rPr>
        <w:t xml:space="preserve">usei a maggio. </w:t>
      </w:r>
      <w:r>
        <w:rPr>
          <w:rFonts w:cs="Arial"/>
          <w:lang w:val="it-IT"/>
        </w:rPr>
        <w:t xml:space="preserve">Il </w:t>
      </w:r>
      <w:r w:rsidRPr="0084341B">
        <w:rPr>
          <w:rFonts w:cs="Arial"/>
          <w:b/>
          <w:lang w:val="it-IT"/>
        </w:rPr>
        <w:t>Forte di Fortezza</w:t>
      </w:r>
      <w:r>
        <w:rPr>
          <w:rFonts w:cs="Arial"/>
          <w:lang w:val="it-IT"/>
        </w:rPr>
        <w:t xml:space="preserve"> o</w:t>
      </w:r>
      <w:r w:rsidRPr="0084341B">
        <w:rPr>
          <w:rFonts w:cs="Arial"/>
          <w:lang w:val="it-IT"/>
        </w:rPr>
        <w:t xml:space="preserve">ffre, tra l'altro, la seconda edizione della FORT biennale, mentre il </w:t>
      </w:r>
      <w:r w:rsidRPr="009C723A">
        <w:rPr>
          <w:rFonts w:cs="Arial"/>
          <w:b/>
          <w:lang w:val="it-IT"/>
        </w:rPr>
        <w:t>Centro di Storia Regionale</w:t>
      </w:r>
      <w:r w:rsidRPr="0084341B">
        <w:rPr>
          <w:rFonts w:cs="Arial"/>
          <w:lang w:val="it-IT"/>
        </w:rPr>
        <w:t>, anch'esso</w:t>
      </w:r>
      <w:r w:rsidR="009C723A">
        <w:rPr>
          <w:rFonts w:cs="Arial"/>
          <w:lang w:val="it-IT"/>
        </w:rPr>
        <w:t xml:space="preserve"> gestito dall’Azienda Musei provinciali</w:t>
      </w:r>
      <w:r w:rsidRPr="0084341B">
        <w:rPr>
          <w:rFonts w:cs="Arial"/>
          <w:lang w:val="it-IT"/>
        </w:rPr>
        <w:t>, proseguirà il suo lavoro scientifico con progetti di ricerca, come quello sui nomi d</w:t>
      </w:r>
      <w:r w:rsidR="009C723A">
        <w:rPr>
          <w:rFonts w:cs="Arial"/>
          <w:lang w:val="it-IT"/>
        </w:rPr>
        <w:t>i</w:t>
      </w:r>
      <w:r w:rsidRPr="0084341B">
        <w:rPr>
          <w:rFonts w:cs="Arial"/>
          <w:lang w:val="it-IT"/>
        </w:rPr>
        <w:t xml:space="preserve"> strade con connotazioni fasciste e nazionalistiche, convegni (ad esempio il convegno sugli 80 anni del Trattato di Parigi) e l'iniziativa di mediazione “History on Tour”, </w:t>
      </w:r>
      <w:r>
        <w:rPr>
          <w:rFonts w:cs="Arial"/>
          <w:lang w:val="it-IT"/>
        </w:rPr>
        <w:t>rafforzando</w:t>
      </w:r>
      <w:r w:rsidRPr="0084341B">
        <w:rPr>
          <w:rFonts w:cs="Arial"/>
          <w:lang w:val="it-IT"/>
        </w:rPr>
        <w:t xml:space="preserve"> così</w:t>
      </w:r>
      <w:r>
        <w:rPr>
          <w:rFonts w:cs="Arial"/>
          <w:lang w:val="it-IT"/>
        </w:rPr>
        <w:t xml:space="preserve"> il legame tra ricerca e comunicazione col pubblico.</w:t>
      </w:r>
    </w:p>
    <w:p w:rsidR="0084341B" w:rsidRPr="0084341B" w:rsidRDefault="0084341B" w:rsidP="00816554">
      <w:pPr>
        <w:spacing w:before="120" w:line="276" w:lineRule="auto"/>
        <w:rPr>
          <w:rFonts w:cs="Arial"/>
          <w:lang w:val="it-IT"/>
        </w:rPr>
      </w:pPr>
      <w:r w:rsidRPr="00796D6B">
        <w:rPr>
          <w:rFonts w:cs="Arial"/>
          <w:lang w:val="it-IT"/>
        </w:rPr>
        <w:t xml:space="preserve">L'assessore </w:t>
      </w:r>
      <w:r w:rsidR="00797A94" w:rsidRPr="00796D6B">
        <w:rPr>
          <w:rFonts w:cs="Arial"/>
          <w:lang w:val="it-IT"/>
        </w:rPr>
        <w:t>provinciale</w:t>
      </w:r>
      <w:r w:rsidRPr="00796D6B">
        <w:rPr>
          <w:rFonts w:cs="Arial"/>
          <w:lang w:val="it-IT"/>
        </w:rPr>
        <w:t xml:space="preserve"> ai musei </w:t>
      </w:r>
      <w:proofErr w:type="spellStart"/>
      <w:r w:rsidRPr="00796D6B">
        <w:rPr>
          <w:rFonts w:cs="Arial"/>
          <w:lang w:val="it-IT"/>
        </w:rPr>
        <w:t>Philipp</w:t>
      </w:r>
      <w:proofErr w:type="spellEnd"/>
      <w:r w:rsidRPr="00796D6B">
        <w:rPr>
          <w:rFonts w:cs="Arial"/>
          <w:lang w:val="it-IT"/>
        </w:rPr>
        <w:t xml:space="preserve"> </w:t>
      </w:r>
      <w:proofErr w:type="spellStart"/>
      <w:r w:rsidRPr="00796D6B">
        <w:rPr>
          <w:rFonts w:cs="Arial"/>
          <w:lang w:val="it-IT"/>
        </w:rPr>
        <w:t>Achammer</w:t>
      </w:r>
      <w:proofErr w:type="spellEnd"/>
      <w:r w:rsidRPr="00796D6B">
        <w:rPr>
          <w:rFonts w:cs="Arial"/>
          <w:lang w:val="it-IT"/>
        </w:rPr>
        <w:t xml:space="preserve"> sottolinea l'importanza di questo lavoro: "</w:t>
      </w:r>
      <w:r w:rsidR="00065E5F" w:rsidRPr="00796D6B">
        <w:rPr>
          <w:rFonts w:cs="Arial"/>
          <w:lang w:val="it-IT"/>
        </w:rPr>
        <w:t>I Musei provinciali coniugano la ricerca a livello internazionale con la responsabilità sociale, l'analisi della storia contemporanea e una divulgazione innovativa. Per me è particolarmente importante che non evitino le questioni attuali e affrontino anche ideologie, rapporti di potere o temi ambientali e agricoli. Allo stesso tempo, preservano il patrimonio culturale dell'Alto Adige e lo rendono accessibile alle generazioni future attraverso la ricerca, il restauro e una presentazione al passo con i tempi. I Musei provinciali sono quindi spazi di dialogo, formazione e riflessione critica e contribuiscono così a una società aperta, democratica e culturalmente diversificata".</w:t>
      </w:r>
    </w:p>
    <w:p w:rsidR="0084341B" w:rsidRPr="0084341B" w:rsidRDefault="0084341B" w:rsidP="00816554">
      <w:pPr>
        <w:spacing w:before="120" w:line="276" w:lineRule="auto"/>
        <w:rPr>
          <w:rFonts w:cs="Arial"/>
          <w:b/>
          <w:lang w:val="it-IT"/>
        </w:rPr>
      </w:pPr>
      <w:r w:rsidRPr="0084341B">
        <w:rPr>
          <w:rFonts w:cs="Arial"/>
          <w:b/>
          <w:lang w:val="it-IT"/>
        </w:rPr>
        <w:t>Riapertura del Museo Eccel Kreuzer</w:t>
      </w:r>
    </w:p>
    <w:p w:rsidR="0084341B" w:rsidRPr="0084341B" w:rsidRDefault="0084341B" w:rsidP="00816554">
      <w:pPr>
        <w:spacing w:before="120" w:line="276" w:lineRule="auto"/>
        <w:rPr>
          <w:rFonts w:cs="Arial"/>
          <w:lang w:val="it-IT"/>
        </w:rPr>
      </w:pPr>
      <w:r w:rsidRPr="0084341B">
        <w:rPr>
          <w:rFonts w:cs="Arial"/>
          <w:lang w:val="it-IT"/>
        </w:rPr>
        <w:t xml:space="preserve">Dopo un'ampia ristrutturazione, il Museo Eccel Kreuzer sarà nuovamente accessibile al pubblico a partire dalla primavera. </w:t>
      </w:r>
      <w:r w:rsidR="009C723A">
        <w:rPr>
          <w:rFonts w:cs="Arial"/>
          <w:lang w:val="it-IT"/>
        </w:rPr>
        <w:t>È stato rifatto il</w:t>
      </w:r>
      <w:r w:rsidRPr="0084341B">
        <w:rPr>
          <w:rFonts w:cs="Arial"/>
          <w:lang w:val="it-IT"/>
        </w:rPr>
        <w:t xml:space="preserve"> tetto, rinnova</w:t>
      </w:r>
      <w:r w:rsidR="009C723A">
        <w:rPr>
          <w:rFonts w:cs="Arial"/>
          <w:lang w:val="it-IT"/>
        </w:rPr>
        <w:t>ti</w:t>
      </w:r>
      <w:r w:rsidRPr="0084341B">
        <w:rPr>
          <w:rFonts w:cs="Arial"/>
          <w:lang w:val="it-IT"/>
        </w:rPr>
        <w:t xml:space="preserve"> gli impianti elettrici e antincendio, restaur</w:t>
      </w:r>
      <w:r w:rsidR="009C723A">
        <w:rPr>
          <w:rFonts w:cs="Arial"/>
          <w:lang w:val="it-IT"/>
        </w:rPr>
        <w:t>ate</w:t>
      </w:r>
      <w:r w:rsidRPr="0084341B">
        <w:rPr>
          <w:rFonts w:cs="Arial"/>
          <w:lang w:val="it-IT"/>
        </w:rPr>
        <w:t xml:space="preserve"> porte e finestre e adegua</w:t>
      </w:r>
      <w:r w:rsidR="009C723A">
        <w:rPr>
          <w:rFonts w:cs="Arial"/>
          <w:lang w:val="it-IT"/>
        </w:rPr>
        <w:t>ti</w:t>
      </w:r>
      <w:r w:rsidRPr="0084341B">
        <w:rPr>
          <w:rFonts w:cs="Arial"/>
          <w:lang w:val="it-IT"/>
        </w:rPr>
        <w:t xml:space="preserve"> gli spazi per mostre temporanee. A proposito: nel corso dei lavori sono stati scoperti affreschi del XVII secolo sulla facciata </w:t>
      </w:r>
      <w:r w:rsidR="009C723A">
        <w:rPr>
          <w:rFonts w:cs="Arial"/>
          <w:lang w:val="it-IT"/>
        </w:rPr>
        <w:t>dei</w:t>
      </w:r>
      <w:r w:rsidRPr="0084341B">
        <w:rPr>
          <w:rFonts w:cs="Arial"/>
          <w:lang w:val="it-IT"/>
        </w:rPr>
        <w:t xml:space="preserve"> portici, così come dipinti decorativi e quadri in alcuni ambienti interni. </w:t>
      </w:r>
    </w:p>
    <w:p w:rsidR="0084341B" w:rsidRDefault="0084341B" w:rsidP="00816554">
      <w:pPr>
        <w:spacing w:before="120" w:line="276" w:lineRule="auto"/>
        <w:rPr>
          <w:rFonts w:cs="Arial"/>
          <w:lang w:val="it-IT"/>
        </w:rPr>
      </w:pPr>
      <w:r w:rsidRPr="0084341B">
        <w:rPr>
          <w:rFonts w:cs="Arial"/>
          <w:lang w:val="it-IT"/>
        </w:rPr>
        <w:t xml:space="preserve">La collezione Eccel Kreuzer comprende </w:t>
      </w:r>
      <w:r w:rsidR="009C723A">
        <w:rPr>
          <w:rFonts w:cs="Arial"/>
          <w:lang w:val="it-IT"/>
        </w:rPr>
        <w:t>oltre</w:t>
      </w:r>
      <w:r w:rsidRPr="0084341B">
        <w:rPr>
          <w:rFonts w:cs="Arial"/>
          <w:lang w:val="it-IT"/>
        </w:rPr>
        <w:t xml:space="preserve"> 1.500 opere d'arte dal 1900 ad oggi e riunisce lavori di oltre 300 artist</w:t>
      </w:r>
      <w:r w:rsidR="009C723A">
        <w:rPr>
          <w:rFonts w:cs="Arial"/>
          <w:lang w:val="it-IT"/>
        </w:rPr>
        <w:t>e ed artisti</w:t>
      </w:r>
      <w:r w:rsidRPr="0084341B">
        <w:rPr>
          <w:rFonts w:cs="Arial"/>
          <w:lang w:val="it-IT"/>
        </w:rPr>
        <w:t>. Originariamente di proprietà della famiglia Eccel, la collezione è stata ampliata dal giudice Josef Kreuzer, che ha lasciato in eredità alla Provincia Autonoma di Bolzano sia l'edificio che le opere d'arte con l'esplicito obiettivo di renderli accessibili al pubblico in modo permanente.</w:t>
      </w:r>
    </w:p>
    <w:p w:rsidR="0084341B" w:rsidRPr="0084341B" w:rsidRDefault="0084341B" w:rsidP="00816554">
      <w:pPr>
        <w:spacing w:before="120" w:line="276" w:lineRule="auto"/>
        <w:rPr>
          <w:rFonts w:cs="Arial"/>
          <w:lang w:val="it-IT"/>
        </w:rPr>
      </w:pPr>
      <w:r w:rsidRPr="0084341B">
        <w:rPr>
          <w:rFonts w:cs="Arial"/>
          <w:lang w:val="it-IT"/>
        </w:rPr>
        <w:t xml:space="preserve">Nel 2025 i musei di proprietà della Provincia Autonoma di Bolzano hanno registrato un totale di </w:t>
      </w:r>
      <w:r w:rsidRPr="00556C27">
        <w:rPr>
          <w:rFonts w:cs="Arial"/>
          <w:b/>
          <w:lang w:val="it-IT"/>
        </w:rPr>
        <w:t>613.829 ingressi</w:t>
      </w:r>
      <w:r w:rsidRPr="0084341B">
        <w:rPr>
          <w:rFonts w:cs="Arial"/>
          <w:lang w:val="it-IT"/>
        </w:rPr>
        <w:t xml:space="preserve">. </w:t>
      </w:r>
      <w:r w:rsidR="009C723A">
        <w:rPr>
          <w:rFonts w:cs="Arial"/>
          <w:lang w:val="it-IT"/>
        </w:rPr>
        <w:t>In testa si trova nuovamente i</w:t>
      </w:r>
      <w:r w:rsidRPr="0084341B">
        <w:rPr>
          <w:rFonts w:cs="Arial"/>
          <w:lang w:val="it-IT"/>
        </w:rPr>
        <w:t xml:space="preserve">l Museo Archeologico dell'Alto Adige di Bolzano </w:t>
      </w:r>
      <w:r w:rsidR="009C723A">
        <w:rPr>
          <w:rFonts w:cs="Arial"/>
          <w:lang w:val="it-IT"/>
        </w:rPr>
        <w:t xml:space="preserve">con </w:t>
      </w:r>
      <w:r w:rsidRPr="0084341B">
        <w:rPr>
          <w:rFonts w:cs="Arial"/>
          <w:lang w:val="it-IT"/>
        </w:rPr>
        <w:t>277.754</w:t>
      </w:r>
      <w:r w:rsidR="009C723A">
        <w:rPr>
          <w:rFonts w:cs="Arial"/>
          <w:lang w:val="it-IT"/>
        </w:rPr>
        <w:t xml:space="preserve"> visite</w:t>
      </w:r>
      <w:r w:rsidRPr="0084341B">
        <w:rPr>
          <w:rFonts w:cs="Arial"/>
          <w:lang w:val="it-IT"/>
        </w:rPr>
        <w:t xml:space="preserve">, seguito dal </w:t>
      </w:r>
      <w:proofErr w:type="spellStart"/>
      <w:r w:rsidRPr="0084341B">
        <w:rPr>
          <w:rFonts w:cs="Arial"/>
          <w:lang w:val="it-IT"/>
        </w:rPr>
        <w:t>Touriseum</w:t>
      </w:r>
      <w:proofErr w:type="spellEnd"/>
      <w:r w:rsidRPr="0084341B">
        <w:rPr>
          <w:rFonts w:cs="Arial"/>
          <w:lang w:val="it-IT"/>
        </w:rPr>
        <w:t xml:space="preserve"> (94.487), dal Museo Provinciale </w:t>
      </w:r>
      <w:r w:rsidR="009C723A">
        <w:rPr>
          <w:rFonts w:cs="Arial"/>
          <w:lang w:val="it-IT"/>
        </w:rPr>
        <w:t>m</w:t>
      </w:r>
      <w:r w:rsidRPr="0084341B">
        <w:rPr>
          <w:rFonts w:cs="Arial"/>
          <w:lang w:val="it-IT"/>
        </w:rPr>
        <w:t xml:space="preserve">iniere con le sue quattro sedi di Ridanna, </w:t>
      </w:r>
      <w:proofErr w:type="spellStart"/>
      <w:r w:rsidRPr="0084341B">
        <w:rPr>
          <w:rFonts w:cs="Arial"/>
          <w:lang w:val="it-IT"/>
        </w:rPr>
        <w:t>Monte</w:t>
      </w:r>
      <w:r w:rsidR="009C723A">
        <w:rPr>
          <w:rFonts w:cs="Arial"/>
          <w:lang w:val="it-IT"/>
        </w:rPr>
        <w:t>neve</w:t>
      </w:r>
      <w:proofErr w:type="spellEnd"/>
      <w:r w:rsidRPr="0084341B">
        <w:rPr>
          <w:rFonts w:cs="Arial"/>
          <w:lang w:val="it-IT"/>
        </w:rPr>
        <w:t xml:space="preserve">, </w:t>
      </w:r>
      <w:r w:rsidR="009C723A">
        <w:rPr>
          <w:rFonts w:cs="Arial"/>
          <w:lang w:val="it-IT"/>
        </w:rPr>
        <w:t>Predoi e Cadipietra co</w:t>
      </w:r>
      <w:r w:rsidRPr="0084341B">
        <w:rPr>
          <w:rFonts w:cs="Arial"/>
          <w:lang w:val="it-IT"/>
        </w:rPr>
        <w:t xml:space="preserve">n </w:t>
      </w:r>
      <w:r w:rsidR="009C723A">
        <w:rPr>
          <w:rFonts w:cs="Arial"/>
          <w:lang w:val="it-IT"/>
        </w:rPr>
        <w:t>il Centro climatico</w:t>
      </w:r>
      <w:r w:rsidRPr="0084341B">
        <w:rPr>
          <w:rFonts w:cs="Arial"/>
          <w:lang w:val="it-IT"/>
        </w:rPr>
        <w:t xml:space="preserve"> (57.168) e da Castel Tirolo (47.716).</w:t>
      </w:r>
    </w:p>
    <w:p w:rsidR="0084341B" w:rsidRPr="0084341B" w:rsidRDefault="0084341B" w:rsidP="00816554">
      <w:pPr>
        <w:spacing w:before="120" w:line="276" w:lineRule="auto"/>
        <w:rPr>
          <w:rFonts w:cs="Arial"/>
          <w:lang w:val="it-IT"/>
        </w:rPr>
      </w:pPr>
    </w:p>
    <w:p w:rsidR="0084341B" w:rsidRPr="0084341B" w:rsidRDefault="0084341B" w:rsidP="00816554">
      <w:pPr>
        <w:spacing w:before="120" w:line="276" w:lineRule="auto"/>
        <w:rPr>
          <w:rFonts w:cs="Arial"/>
          <w:lang w:val="it-IT"/>
        </w:rPr>
      </w:pPr>
      <w:r w:rsidRPr="0084341B">
        <w:rPr>
          <w:rFonts w:cs="Arial"/>
          <w:b/>
          <w:u w:val="single"/>
          <w:lang w:val="it-IT"/>
        </w:rPr>
        <w:t>Foto</w:t>
      </w:r>
      <w:r w:rsidRPr="0084341B">
        <w:rPr>
          <w:rFonts w:cs="Arial"/>
          <w:lang w:val="it-IT"/>
        </w:rPr>
        <w:t>:</w:t>
      </w:r>
    </w:p>
    <w:p w:rsidR="0084341B" w:rsidRPr="0084341B" w:rsidRDefault="0084341B" w:rsidP="00816554">
      <w:pPr>
        <w:pStyle w:val="Listenabsatz"/>
        <w:numPr>
          <w:ilvl w:val="0"/>
          <w:numId w:val="2"/>
        </w:numPr>
        <w:spacing w:before="120" w:line="276" w:lineRule="auto"/>
        <w:rPr>
          <w:rFonts w:ascii="Arial" w:hAnsi="Arial" w:cs="Arial"/>
          <w:sz w:val="20"/>
          <w:szCs w:val="20"/>
        </w:rPr>
      </w:pPr>
      <w:r w:rsidRPr="0084341B">
        <w:rPr>
          <w:rFonts w:ascii="Arial" w:hAnsi="Arial" w:cs="Arial"/>
          <w:b/>
          <w:sz w:val="20"/>
          <w:szCs w:val="20"/>
        </w:rPr>
        <w:t xml:space="preserve">Fort Biennale 01, </w:t>
      </w:r>
      <w:proofErr w:type="spellStart"/>
      <w:r w:rsidRPr="0084341B">
        <w:rPr>
          <w:rFonts w:ascii="Arial" w:hAnsi="Arial" w:cs="Arial"/>
          <w:b/>
          <w:sz w:val="20"/>
          <w:szCs w:val="20"/>
        </w:rPr>
        <w:t>Ellinor</w:t>
      </w:r>
      <w:proofErr w:type="spellEnd"/>
      <w:r w:rsidRPr="0084341B">
        <w:rPr>
          <w:rFonts w:ascii="Arial" w:hAnsi="Arial" w:cs="Arial"/>
          <w:b/>
          <w:sz w:val="20"/>
          <w:szCs w:val="20"/>
        </w:rPr>
        <w:t xml:space="preserve"> Aurora </w:t>
      </w:r>
      <w:proofErr w:type="spellStart"/>
      <w:r w:rsidRPr="0084341B">
        <w:rPr>
          <w:rFonts w:ascii="Arial" w:hAnsi="Arial" w:cs="Arial"/>
          <w:b/>
          <w:sz w:val="20"/>
          <w:szCs w:val="20"/>
        </w:rPr>
        <w:t>Aasgaard</w:t>
      </w:r>
      <w:proofErr w:type="spellEnd"/>
      <w:r w:rsidRPr="0084341B">
        <w:rPr>
          <w:rFonts w:ascii="Arial" w:hAnsi="Arial" w:cs="Arial"/>
          <w:b/>
          <w:sz w:val="20"/>
          <w:szCs w:val="20"/>
        </w:rPr>
        <w:t xml:space="preserve"> e </w:t>
      </w:r>
      <w:proofErr w:type="spellStart"/>
      <w:r w:rsidRPr="0084341B">
        <w:rPr>
          <w:rFonts w:ascii="Arial" w:hAnsi="Arial" w:cs="Arial"/>
          <w:b/>
          <w:sz w:val="20"/>
          <w:szCs w:val="20"/>
        </w:rPr>
        <w:t>Zayne</w:t>
      </w:r>
      <w:proofErr w:type="spellEnd"/>
      <w:r w:rsidRPr="0084341B">
        <w:rPr>
          <w:rFonts w:ascii="Arial" w:hAnsi="Arial" w:cs="Arial"/>
          <w:b/>
          <w:sz w:val="20"/>
          <w:szCs w:val="20"/>
        </w:rPr>
        <w:t xml:space="preserve"> Armstrong Foto Tiberio Sorvillo</w:t>
      </w:r>
      <w:r w:rsidRPr="0084341B">
        <w:rPr>
          <w:rFonts w:ascii="Arial" w:hAnsi="Arial" w:cs="Arial"/>
          <w:sz w:val="20"/>
          <w:szCs w:val="20"/>
        </w:rPr>
        <w:t xml:space="preserve">: quest'anno </w:t>
      </w:r>
      <w:r>
        <w:rPr>
          <w:rFonts w:ascii="Arial" w:hAnsi="Arial" w:cs="Arial"/>
          <w:sz w:val="20"/>
          <w:szCs w:val="20"/>
        </w:rPr>
        <w:t>il Forte di F</w:t>
      </w:r>
      <w:r w:rsidRPr="0084341B">
        <w:rPr>
          <w:rFonts w:ascii="Arial" w:hAnsi="Arial" w:cs="Arial"/>
          <w:sz w:val="20"/>
          <w:szCs w:val="20"/>
        </w:rPr>
        <w:t>ortezza ospita la seconda edizione di questa mostra d'arte</w:t>
      </w:r>
    </w:p>
    <w:p w:rsidR="0084341B" w:rsidRPr="0084341B" w:rsidRDefault="0084341B" w:rsidP="00816554">
      <w:pPr>
        <w:pStyle w:val="Listenabsatz"/>
        <w:numPr>
          <w:ilvl w:val="0"/>
          <w:numId w:val="2"/>
        </w:numPr>
        <w:spacing w:before="120" w:line="276" w:lineRule="auto"/>
        <w:rPr>
          <w:rFonts w:ascii="Arial" w:hAnsi="Arial" w:cs="Arial"/>
          <w:sz w:val="20"/>
          <w:szCs w:val="20"/>
        </w:rPr>
      </w:pPr>
      <w:r w:rsidRPr="0084341B">
        <w:rPr>
          <w:rFonts w:ascii="Arial" w:hAnsi="Arial" w:cs="Arial"/>
          <w:b/>
          <w:sz w:val="20"/>
          <w:szCs w:val="20"/>
        </w:rPr>
        <w:lastRenderedPageBreak/>
        <w:t xml:space="preserve">Museo Eccel Kreuzer Foto LPA Greta </w:t>
      </w:r>
      <w:proofErr w:type="spellStart"/>
      <w:r w:rsidRPr="0084341B">
        <w:rPr>
          <w:rFonts w:ascii="Arial" w:hAnsi="Arial" w:cs="Arial"/>
          <w:b/>
          <w:sz w:val="20"/>
          <w:szCs w:val="20"/>
        </w:rPr>
        <w:t>Stuefer</w:t>
      </w:r>
      <w:proofErr w:type="spellEnd"/>
      <w:r w:rsidRPr="0084341B">
        <w:rPr>
          <w:rFonts w:ascii="Arial" w:hAnsi="Arial" w:cs="Arial"/>
          <w:sz w:val="20"/>
          <w:szCs w:val="20"/>
        </w:rPr>
        <w:t>: dopo un accurato restauro (qui degli affreschi), il museo riaprirà i battenti in primavera</w:t>
      </w:r>
    </w:p>
    <w:p w:rsidR="0084341B" w:rsidRPr="0084341B" w:rsidRDefault="0084341B" w:rsidP="00816554">
      <w:pPr>
        <w:pStyle w:val="Listenabsatz"/>
        <w:numPr>
          <w:ilvl w:val="0"/>
          <w:numId w:val="2"/>
        </w:numPr>
        <w:spacing w:before="120" w:line="276" w:lineRule="auto"/>
        <w:rPr>
          <w:rFonts w:ascii="Arial" w:hAnsi="Arial" w:cs="Arial"/>
          <w:sz w:val="20"/>
          <w:szCs w:val="20"/>
        </w:rPr>
      </w:pPr>
      <w:r w:rsidRPr="0084341B">
        <w:rPr>
          <w:rFonts w:ascii="Arial" w:hAnsi="Arial" w:cs="Arial"/>
          <w:b/>
          <w:sz w:val="20"/>
          <w:szCs w:val="20"/>
        </w:rPr>
        <w:t>Museo provinciale de</w:t>
      </w:r>
      <w:r>
        <w:rPr>
          <w:rFonts w:ascii="Arial" w:hAnsi="Arial" w:cs="Arial"/>
          <w:b/>
          <w:sz w:val="20"/>
          <w:szCs w:val="20"/>
        </w:rPr>
        <w:t>gli usi e costumi</w:t>
      </w:r>
      <w:r w:rsidRPr="0084341B">
        <w:rPr>
          <w:rFonts w:ascii="Arial" w:hAnsi="Arial" w:cs="Arial"/>
          <w:b/>
          <w:sz w:val="20"/>
          <w:szCs w:val="20"/>
        </w:rPr>
        <w:t xml:space="preserve"> Foto Gerd </w:t>
      </w:r>
      <w:proofErr w:type="spellStart"/>
      <w:r w:rsidRPr="0084341B">
        <w:rPr>
          <w:rFonts w:ascii="Arial" w:hAnsi="Arial" w:cs="Arial"/>
          <w:b/>
          <w:sz w:val="20"/>
          <w:szCs w:val="20"/>
        </w:rPr>
        <w:t>Eder</w:t>
      </w:r>
      <w:proofErr w:type="spellEnd"/>
      <w:r w:rsidRPr="0084341B">
        <w:rPr>
          <w:rFonts w:ascii="Arial" w:hAnsi="Arial" w:cs="Arial"/>
          <w:sz w:val="20"/>
          <w:szCs w:val="20"/>
        </w:rPr>
        <w:t xml:space="preserve">: </w:t>
      </w:r>
      <w:r>
        <w:rPr>
          <w:rFonts w:ascii="Arial" w:hAnsi="Arial" w:cs="Arial"/>
          <w:sz w:val="20"/>
          <w:szCs w:val="20"/>
        </w:rPr>
        <w:t xml:space="preserve">in agosto </w:t>
      </w:r>
      <w:r w:rsidRPr="0084341B">
        <w:rPr>
          <w:rFonts w:ascii="Arial" w:hAnsi="Arial" w:cs="Arial"/>
          <w:sz w:val="20"/>
          <w:szCs w:val="20"/>
        </w:rPr>
        <w:t>il museo festeggia il suo 50° anniversario</w:t>
      </w:r>
    </w:p>
    <w:p w:rsidR="0084341B" w:rsidRPr="0084341B" w:rsidRDefault="0084341B" w:rsidP="00816554">
      <w:pPr>
        <w:pStyle w:val="Listenabsatz"/>
        <w:numPr>
          <w:ilvl w:val="0"/>
          <w:numId w:val="2"/>
        </w:numPr>
        <w:spacing w:before="120" w:line="276" w:lineRule="auto"/>
        <w:rPr>
          <w:rFonts w:ascii="Arial" w:hAnsi="Arial" w:cs="Arial"/>
          <w:sz w:val="20"/>
          <w:szCs w:val="20"/>
        </w:rPr>
      </w:pPr>
      <w:proofErr w:type="spellStart"/>
      <w:r w:rsidRPr="0084341B">
        <w:rPr>
          <w:rFonts w:ascii="Arial" w:hAnsi="Arial" w:cs="Arial"/>
          <w:b/>
          <w:sz w:val="20"/>
          <w:szCs w:val="20"/>
        </w:rPr>
        <w:t>Touriseum</w:t>
      </w:r>
      <w:proofErr w:type="spellEnd"/>
      <w:r w:rsidRPr="0084341B">
        <w:rPr>
          <w:rFonts w:ascii="Arial" w:hAnsi="Arial" w:cs="Arial"/>
          <w:b/>
          <w:sz w:val="20"/>
          <w:szCs w:val="20"/>
        </w:rPr>
        <w:t xml:space="preserve"> Foto Stefano </w:t>
      </w:r>
      <w:proofErr w:type="spellStart"/>
      <w:r w:rsidRPr="0084341B">
        <w:rPr>
          <w:rFonts w:ascii="Arial" w:hAnsi="Arial" w:cs="Arial"/>
          <w:b/>
          <w:sz w:val="20"/>
          <w:szCs w:val="20"/>
        </w:rPr>
        <w:t>Scatá</w:t>
      </w:r>
      <w:proofErr w:type="spellEnd"/>
      <w:r w:rsidRPr="0084341B">
        <w:rPr>
          <w:rFonts w:ascii="Arial" w:hAnsi="Arial" w:cs="Arial"/>
          <w:sz w:val="20"/>
          <w:szCs w:val="20"/>
        </w:rPr>
        <w:t>: quest'anno è in programma una mostra dedicata alle persone e ai giardini</w:t>
      </w:r>
    </w:p>
    <w:p w:rsidR="0084341B" w:rsidRPr="0084341B" w:rsidRDefault="0084341B" w:rsidP="00816554">
      <w:pPr>
        <w:pStyle w:val="Listenabsatz"/>
        <w:numPr>
          <w:ilvl w:val="0"/>
          <w:numId w:val="2"/>
        </w:numPr>
        <w:spacing w:before="120" w:line="276" w:lineRule="auto"/>
        <w:rPr>
          <w:rFonts w:ascii="Arial" w:hAnsi="Arial" w:cs="Arial"/>
          <w:sz w:val="20"/>
          <w:szCs w:val="20"/>
        </w:rPr>
      </w:pPr>
      <w:r w:rsidRPr="0084341B">
        <w:rPr>
          <w:rFonts w:ascii="Arial" w:hAnsi="Arial" w:cs="Arial"/>
          <w:b/>
          <w:sz w:val="20"/>
          <w:szCs w:val="20"/>
        </w:rPr>
        <w:t xml:space="preserve">UNDER PROPAGANDA (c) Museo Archeologico dell'Alto Adige Foto Manuela </w:t>
      </w:r>
      <w:proofErr w:type="spellStart"/>
      <w:r w:rsidRPr="0084341B">
        <w:rPr>
          <w:rFonts w:ascii="Arial" w:hAnsi="Arial" w:cs="Arial"/>
          <w:b/>
          <w:sz w:val="20"/>
          <w:szCs w:val="20"/>
        </w:rPr>
        <w:t>Tessaro</w:t>
      </w:r>
      <w:proofErr w:type="spellEnd"/>
      <w:r w:rsidRPr="0084341B">
        <w:rPr>
          <w:rFonts w:ascii="Arial" w:hAnsi="Arial" w:cs="Arial"/>
          <w:sz w:val="20"/>
          <w:szCs w:val="20"/>
        </w:rPr>
        <w:t>: la mostra illustra come la ricerca archeologica sia stata strumentalizzata dalle ideologie fasciste e nazionalsocialiste</w:t>
      </w:r>
      <w:bookmarkEnd w:id="0"/>
    </w:p>
    <w:sectPr w:rsidR="0084341B" w:rsidRPr="0084341B">
      <w:headerReference w:type="default" r:id="rId7"/>
      <w:pgSz w:w="11906" w:h="16838"/>
      <w:pgMar w:top="3004" w:right="1134" w:bottom="720" w:left="1134" w:header="709"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B5D" w:rsidRDefault="00F22CA9">
      <w:r>
        <w:separator/>
      </w:r>
    </w:p>
  </w:endnote>
  <w:endnote w:type="continuationSeparator" w:id="0">
    <w:p w:rsidR="00B44B5D" w:rsidRDefault="00F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falt">
    <w:altName w:val="Yu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B5D" w:rsidRDefault="00F22CA9">
      <w:r>
        <w:separator/>
      </w:r>
    </w:p>
  </w:footnote>
  <w:footnote w:type="continuationSeparator" w:id="0">
    <w:p w:rsidR="00B44B5D" w:rsidRDefault="00F2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38C" w:rsidRDefault="00F22CA9">
    <w:pPr>
      <w:pStyle w:val="Kopfzeile"/>
    </w:pPr>
    <w:r>
      <w:rPr>
        <w:noProof/>
      </w:rPr>
      <w:drawing>
        <wp:anchor distT="0" distB="0" distL="0" distR="0" simplePos="0" relativeHeight="2" behindDoc="1" locked="0" layoutInCell="1" allowOverlap="1">
          <wp:simplePos x="0" y="0"/>
          <wp:positionH relativeFrom="column">
            <wp:posOffset>-281305</wp:posOffset>
          </wp:positionH>
          <wp:positionV relativeFrom="paragraph">
            <wp:posOffset>-224790</wp:posOffset>
          </wp:positionV>
          <wp:extent cx="1920240" cy="1560830"/>
          <wp:effectExtent l="0" t="0" r="0" b="0"/>
          <wp:wrapNone/>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1"/>
                  <a:stretch>
                    <a:fillRect/>
                  </a:stretch>
                </pic:blipFill>
                <pic:spPr bwMode="auto">
                  <a:xfrm>
                    <a:off x="0" y="0"/>
                    <a:ext cx="1920240" cy="15608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0811"/>
    <w:multiLevelType w:val="multilevel"/>
    <w:tmpl w:val="515E01A2"/>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CF16C0"/>
    <w:multiLevelType w:val="hybridMultilevel"/>
    <w:tmpl w:val="EDEAD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238C"/>
    <w:rsid w:val="00065E5F"/>
    <w:rsid w:val="00223E10"/>
    <w:rsid w:val="00223FC3"/>
    <w:rsid w:val="00265FE2"/>
    <w:rsid w:val="0027590B"/>
    <w:rsid w:val="002D4B0F"/>
    <w:rsid w:val="00316230"/>
    <w:rsid w:val="0033050F"/>
    <w:rsid w:val="00350F0A"/>
    <w:rsid w:val="00363DFB"/>
    <w:rsid w:val="00366045"/>
    <w:rsid w:val="003D2350"/>
    <w:rsid w:val="003E7479"/>
    <w:rsid w:val="003F176E"/>
    <w:rsid w:val="0041469D"/>
    <w:rsid w:val="004276FB"/>
    <w:rsid w:val="0043315F"/>
    <w:rsid w:val="0043573B"/>
    <w:rsid w:val="00484C7B"/>
    <w:rsid w:val="004A717B"/>
    <w:rsid w:val="004D0BD1"/>
    <w:rsid w:val="004E0453"/>
    <w:rsid w:val="004E2DCC"/>
    <w:rsid w:val="004E2FB5"/>
    <w:rsid w:val="005314B9"/>
    <w:rsid w:val="00541D45"/>
    <w:rsid w:val="00551226"/>
    <w:rsid w:val="005517C5"/>
    <w:rsid w:val="00556C27"/>
    <w:rsid w:val="00566CFE"/>
    <w:rsid w:val="00570336"/>
    <w:rsid w:val="005B6487"/>
    <w:rsid w:val="006378A4"/>
    <w:rsid w:val="0064351D"/>
    <w:rsid w:val="00655D8E"/>
    <w:rsid w:val="00683C97"/>
    <w:rsid w:val="006C7E14"/>
    <w:rsid w:val="006F3F24"/>
    <w:rsid w:val="0070179B"/>
    <w:rsid w:val="007407DD"/>
    <w:rsid w:val="00767ED8"/>
    <w:rsid w:val="00796D6B"/>
    <w:rsid w:val="00797A94"/>
    <w:rsid w:val="007D5443"/>
    <w:rsid w:val="007D6458"/>
    <w:rsid w:val="00816554"/>
    <w:rsid w:val="0084341B"/>
    <w:rsid w:val="008F757C"/>
    <w:rsid w:val="00906AB1"/>
    <w:rsid w:val="00973AD3"/>
    <w:rsid w:val="009747D5"/>
    <w:rsid w:val="00976F05"/>
    <w:rsid w:val="00992902"/>
    <w:rsid w:val="009C723A"/>
    <w:rsid w:val="00A13E3B"/>
    <w:rsid w:val="00A32993"/>
    <w:rsid w:val="00AE3DBF"/>
    <w:rsid w:val="00AE7242"/>
    <w:rsid w:val="00AF5D03"/>
    <w:rsid w:val="00B44B5D"/>
    <w:rsid w:val="00B8584C"/>
    <w:rsid w:val="00BE295E"/>
    <w:rsid w:val="00BE7D87"/>
    <w:rsid w:val="00C4145C"/>
    <w:rsid w:val="00CA26AD"/>
    <w:rsid w:val="00CD603C"/>
    <w:rsid w:val="00D1238C"/>
    <w:rsid w:val="00D6015C"/>
    <w:rsid w:val="00D70C93"/>
    <w:rsid w:val="00D974BF"/>
    <w:rsid w:val="00D97516"/>
    <w:rsid w:val="00E11119"/>
    <w:rsid w:val="00E2042A"/>
    <w:rsid w:val="00E214EB"/>
    <w:rsid w:val="00E43350"/>
    <w:rsid w:val="00E65AA7"/>
    <w:rsid w:val="00EB61A3"/>
    <w:rsid w:val="00EE0174"/>
    <w:rsid w:val="00EF7DA8"/>
    <w:rsid w:val="00F01719"/>
    <w:rsid w:val="00F22CA9"/>
    <w:rsid w:val="00F352FE"/>
    <w:rsid w:val="00F44E0D"/>
    <w:rsid w:val="00F47C87"/>
    <w:rsid w:val="00F500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647D5-734B-43D4-9E59-3AC3872E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kern w:val="2"/>
        <w:sz w:val="22"/>
        <w:szCs w:val="22"/>
        <w:lang w:val="de-DE" w:eastAsia="de-DE"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rFonts w:ascii="Arial" w:eastAsia="Arial;sans-serif" w:hAnsi="Arial" w:cs="Arial;sans-serif"/>
      <w:sz w:val="20"/>
      <w:szCs w:val="20"/>
      <w:lang w:val="en-US" w:eastAsia="en-US"/>
    </w:rPr>
  </w:style>
  <w:style w:type="paragraph" w:styleId="berschrift1">
    <w:name w:val="heading 1"/>
    <w:basedOn w:val="Standard"/>
    <w:next w:val="Textkrper"/>
    <w:uiPriority w:val="9"/>
    <w:qFormat/>
    <w:pPr>
      <w:numPr>
        <w:numId w:val="1"/>
      </w:numPr>
      <w:spacing w:before="100" w:after="100"/>
      <w:outlineLvl w:val="0"/>
    </w:pPr>
    <w:rPr>
      <w:rFonts w:ascii="Times New Roman" w:eastAsia="Times New Roman" w:hAnsi="Times New Roman" w:cs="Times New Roman"/>
      <w:b/>
      <w:bCs/>
      <w:sz w:val="48"/>
      <w:szCs w:val="48"/>
      <w:lang w:val="it-IT" w:eastAsia="it-IT"/>
    </w:rPr>
  </w:style>
  <w:style w:type="paragraph" w:styleId="berschrift2">
    <w:name w:val="heading 2"/>
    <w:basedOn w:val="berschrift"/>
    <w:next w:val="Textkrper"/>
    <w:uiPriority w:val="9"/>
    <w:semiHidden/>
    <w:unhideWhenUsed/>
    <w:qFormat/>
    <w:pPr>
      <w:numPr>
        <w:ilvl w:val="1"/>
        <w:numId w:val="1"/>
      </w:numPr>
      <w:outlineLvl w:val="1"/>
    </w:pPr>
    <w:rPr>
      <w:rFonts w:ascii="Times New Roman" w:hAnsi="Times New Roman" w:cs="Tahoma"/>
      <w:b/>
      <w:bCs/>
      <w:sz w:val="36"/>
      <w:szCs w:val="36"/>
    </w:rPr>
  </w:style>
  <w:style w:type="paragraph" w:styleId="berschrift3">
    <w:name w:val="heading 3"/>
    <w:basedOn w:val="Standard"/>
    <w:next w:val="Standard"/>
    <w:link w:val="berschrift3Zchn"/>
    <w:uiPriority w:val="9"/>
    <w:semiHidden/>
    <w:unhideWhenUsed/>
    <w:qFormat/>
    <w:rsid w:val="004E2F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SprechblasentextZchn">
    <w:name w:val="Sprechblasentext Zchn"/>
    <w:basedOn w:val="Absatz-Standardschriftart"/>
    <w:qFormat/>
    <w:rPr>
      <w:rFonts w:ascii="Lucida Grande" w:eastAsia="Lucida Grande" w:hAnsi="Lucida Grande" w:cs="Lucida Grande"/>
      <w:sz w:val="18"/>
    </w:rPr>
  </w:style>
  <w:style w:type="character" w:customStyle="1" w:styleId="Internetverknpfung">
    <w:name w:val="Internetverknüpfung"/>
    <w:basedOn w:val="Absatz-Standardschriftart"/>
    <w:rPr>
      <w:rFonts w:cs="Times New Roman"/>
      <w:color w:val="0000FF"/>
      <w:u w:val="single"/>
    </w:rPr>
  </w:style>
  <w:style w:type="character" w:customStyle="1" w:styleId="Starkbetont">
    <w:name w:val="Stark betont"/>
    <w:basedOn w:val="Absatz-Standardschriftart"/>
    <w:qFormat/>
    <w:rPr>
      <w:rFonts w:cs="Times New Roman"/>
      <w:b/>
      <w:bCs/>
    </w:rPr>
  </w:style>
  <w:style w:type="character" w:customStyle="1" w:styleId="braun">
    <w:name w:val="braun"/>
    <w:qFormat/>
  </w:style>
  <w:style w:type="character" w:customStyle="1" w:styleId="berschrift1Zchn">
    <w:name w:val="Überschrift 1 Zchn"/>
    <w:basedOn w:val="Absatz-Standardschriftart"/>
    <w:qFormat/>
    <w:rPr>
      <w:rFonts w:ascii="Times New Roman" w:eastAsia="Times New Roman" w:hAnsi="Times New Roman" w:cs="Times New Roman"/>
      <w:b/>
      <w:bCs/>
      <w:kern w:val="2"/>
      <w:sz w:val="48"/>
      <w:szCs w:val="48"/>
      <w:lang w:val="it-IT" w:eastAsia="it-IT"/>
    </w:rPr>
  </w:style>
  <w:style w:type="character" w:styleId="NichtaufgelsteErwhnung">
    <w:name w:val="Unresolved Mention"/>
    <w:basedOn w:val="Absatz-Standardschriftart"/>
    <w:qFormat/>
    <w:rPr>
      <w:color w:val="808080"/>
    </w:rPr>
  </w:style>
  <w:style w:type="character" w:customStyle="1" w:styleId="BesuchteInternetverknpfung">
    <w:name w:val="Besuchte Internetverknüpfung"/>
    <w:rPr>
      <w:color w:val="800000"/>
      <w:u w:val="single"/>
    </w:rPr>
  </w:style>
  <w:style w:type="character" w:customStyle="1" w:styleId="WWCharLFO1LVL1">
    <w:name w:val="WW_CharLFO1LVL1"/>
    <w:qFormat/>
    <w:rPr>
      <w:rFonts w:eastAsia="Arial" w:cs="Arial"/>
      <w:b/>
    </w:rPr>
  </w:style>
  <w:style w:type="character" w:customStyle="1" w:styleId="WWCharLFO1LVL2">
    <w:name w:val="WW_CharLFO1LVL2"/>
    <w:qFormat/>
    <w:rPr>
      <w:rFonts w:cs="Courier New"/>
    </w:rPr>
  </w:style>
  <w:style w:type="character" w:customStyle="1" w:styleId="WWCharLFO1LVL5">
    <w:name w:val="WW_CharLFO1LVL5"/>
    <w:qFormat/>
    <w:rPr>
      <w:rFonts w:cs="Courier New"/>
    </w:rPr>
  </w:style>
  <w:style w:type="character" w:customStyle="1" w:styleId="WWCharLFO1LVL8">
    <w:name w:val="WW_CharLFO1LVL8"/>
    <w:qFormat/>
    <w:rPr>
      <w:rFonts w:cs="Courier New"/>
    </w:rPr>
  </w:style>
  <w:style w:type="character" w:customStyle="1" w:styleId="WWCharLFO2LVL1">
    <w:name w:val="WW_CharLFO2LVL1"/>
    <w:qFormat/>
    <w:rPr>
      <w:rFonts w:eastAsia="Arial" w:cs="Arial"/>
    </w:rPr>
  </w:style>
  <w:style w:type="character" w:customStyle="1" w:styleId="WWCharLFO2LVL2">
    <w:name w:val="WW_CharLFO2LVL2"/>
    <w:qFormat/>
    <w:rPr>
      <w:rFonts w:cs="Courier New"/>
    </w:rPr>
  </w:style>
  <w:style w:type="character" w:customStyle="1" w:styleId="WWCharLFO2LVL5">
    <w:name w:val="WW_CharLFO2LVL5"/>
    <w:qFormat/>
    <w:rPr>
      <w:rFonts w:cs="Courier New"/>
    </w:rPr>
  </w:style>
  <w:style w:type="character" w:customStyle="1" w:styleId="WWCharLFO2LVL8">
    <w:name w:val="WW_CharLFO2LVL8"/>
    <w:qFormat/>
    <w:rPr>
      <w:rFonts w:cs="Courier New"/>
    </w:rPr>
  </w:style>
  <w:style w:type="character" w:customStyle="1" w:styleId="WWCharLFO4LVL1">
    <w:name w:val="WW_CharLFO4LVL1"/>
    <w:qFormat/>
    <w:rPr>
      <w:rFonts w:cs="Calibri"/>
    </w:rPr>
  </w:style>
  <w:style w:type="character" w:customStyle="1" w:styleId="WWCharLFO4LVL2">
    <w:name w:val="WW_CharLFO4LVL2"/>
    <w:qFormat/>
    <w:rPr>
      <w:rFonts w:cs="Courier New"/>
    </w:rPr>
  </w:style>
  <w:style w:type="character" w:customStyle="1" w:styleId="WWCharLFO4LVL5">
    <w:name w:val="WW_CharLFO4LVL5"/>
    <w:qFormat/>
    <w:rPr>
      <w:rFonts w:cs="Courier New"/>
    </w:rPr>
  </w:style>
  <w:style w:type="character" w:customStyle="1" w:styleId="WWCharLFO4LVL8">
    <w:name w:val="WW_CharLFO4LVL8"/>
    <w:qFormat/>
    <w:rPr>
      <w:rFonts w:cs="Courier New"/>
    </w:rPr>
  </w:style>
  <w:style w:type="paragraph" w:customStyle="1" w:styleId="berschrift">
    <w:name w:val="Überschrift"/>
    <w:basedOn w:val="Standard"/>
    <w:next w:val="Textkrper"/>
    <w:qFormat/>
    <w:pPr>
      <w:keepNext/>
      <w:spacing w:before="240" w:after="120"/>
    </w:pPr>
    <w:rPr>
      <w:rFonts w:eastAsia="Arial Unicode MS" w:cs="Arial Unicode M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pPr>
      <w:suppressLineNumbers/>
      <w:tabs>
        <w:tab w:val="center" w:pos="4536"/>
        <w:tab w:val="right" w:pos="9072"/>
      </w:tabs>
    </w:pPr>
    <w:rPr>
      <w:rFonts w:ascii="Cambria" w:eastAsia="Cambria" w:hAnsi="Cambria" w:cs="Cambria"/>
      <w:sz w:val="24"/>
      <w:szCs w:val="24"/>
      <w:lang w:val="de-DE" w:eastAsia="de-DE"/>
    </w:rPr>
  </w:style>
  <w:style w:type="paragraph" w:styleId="Fuzeile">
    <w:name w:val="footer"/>
    <w:basedOn w:val="Standard"/>
    <w:pPr>
      <w:suppressLineNumbers/>
      <w:tabs>
        <w:tab w:val="center" w:pos="4536"/>
        <w:tab w:val="right" w:pos="9072"/>
      </w:tabs>
    </w:pPr>
    <w:rPr>
      <w:rFonts w:ascii="Cambria" w:eastAsia="Cambria" w:hAnsi="Cambria" w:cs="Cambria"/>
      <w:sz w:val="24"/>
      <w:szCs w:val="24"/>
      <w:lang w:val="de-DE" w:eastAsia="de-DE"/>
    </w:rPr>
  </w:style>
  <w:style w:type="paragraph" w:styleId="Sprechblasentext">
    <w:name w:val="Balloon Text"/>
    <w:basedOn w:val="Standard"/>
    <w:qFormat/>
    <w:rPr>
      <w:rFonts w:ascii="Lucida Grande" w:eastAsia="Lucida Grande" w:hAnsi="Lucida Grande" w:cs="Lucida Grande"/>
      <w:sz w:val="18"/>
      <w:szCs w:val="18"/>
      <w:lang w:val="de-DE" w:eastAsia="de-DE"/>
    </w:rPr>
  </w:style>
  <w:style w:type="paragraph" w:customStyle="1" w:styleId="Testoitaliano">
    <w:name w:val="Testo italiano"/>
    <w:basedOn w:val="Standard"/>
    <w:qFormat/>
    <w:pPr>
      <w:spacing w:line="240" w:lineRule="exact"/>
      <w:jc w:val="both"/>
    </w:pPr>
    <w:rPr>
      <w:lang w:val="it-IT"/>
    </w:rPr>
  </w:style>
  <w:style w:type="paragraph" w:customStyle="1" w:styleId="Oggettodellalettera">
    <w:name w:val="Oggetto della lettera"/>
    <w:basedOn w:val="Standard"/>
    <w:qFormat/>
    <w:pPr>
      <w:spacing w:line="240" w:lineRule="exact"/>
      <w:jc w:val="both"/>
    </w:pPr>
    <w:rPr>
      <w:b/>
      <w:lang w:val="it-IT"/>
    </w:rPr>
  </w:style>
  <w:style w:type="paragraph" w:customStyle="1" w:styleId="ProtNr">
    <w:name w:val="Prot. Nr."/>
    <w:basedOn w:val="Standard"/>
    <w:qFormat/>
    <w:pPr>
      <w:spacing w:line="200" w:lineRule="exact"/>
    </w:pPr>
    <w:rPr>
      <w:sz w:val="16"/>
    </w:rPr>
  </w:style>
  <w:style w:type="paragraph" w:customStyle="1" w:styleId="DatumOrtDataluogo">
    <w:name w:val="Datum (Ort) / Data (luogo)"/>
    <w:basedOn w:val="Standard"/>
    <w:qFormat/>
    <w:pPr>
      <w:spacing w:line="220" w:lineRule="exact"/>
    </w:pPr>
    <w:rPr>
      <w:sz w:val="16"/>
    </w:rPr>
  </w:style>
  <w:style w:type="paragraph" w:customStyle="1" w:styleId="NameNomeBearbeitetvonredattoda">
    <w:name w:val="Name / Nome (Bearbeitet von / redatto da)"/>
    <w:basedOn w:val="Standard"/>
    <w:qFormat/>
    <w:pPr>
      <w:spacing w:line="200" w:lineRule="exact"/>
    </w:pPr>
    <w:rPr>
      <w:sz w:val="18"/>
    </w:rPr>
  </w:style>
  <w:style w:type="paragraph" w:customStyle="1" w:styleId="TelBearbeitetvonredattoda">
    <w:name w:val="Tel. (Bearbeitet von / redatto da)"/>
    <w:basedOn w:val="Standard"/>
    <w:qFormat/>
    <w:pPr>
      <w:spacing w:line="200" w:lineRule="exact"/>
    </w:pPr>
    <w:rPr>
      <w:sz w:val="16"/>
    </w:rPr>
  </w:style>
  <w:style w:type="paragraph" w:customStyle="1" w:styleId="E-MailBearbeitetvonredattoda">
    <w:name w:val="E-Mail (Bearbeitet von / redatto da)"/>
    <w:basedOn w:val="Standard"/>
    <w:qFormat/>
    <w:pPr>
      <w:spacing w:line="200" w:lineRule="exact"/>
    </w:pPr>
    <w:rPr>
      <w:sz w:val="16"/>
    </w:rPr>
  </w:style>
  <w:style w:type="paragraph" w:customStyle="1" w:styleId="ZurKenntnisPerconoscenza">
    <w:name w:val="Zur Kenntnis / Per conoscenza"/>
    <w:basedOn w:val="Standard"/>
    <w:qFormat/>
    <w:pPr>
      <w:spacing w:line="200" w:lineRule="exact"/>
    </w:pPr>
    <w:rPr>
      <w:sz w:val="16"/>
    </w:rPr>
  </w:style>
  <w:style w:type="paragraph" w:customStyle="1" w:styleId="VersandformundAdresseDescrizionedispedizioneedindirizzo">
    <w:name w:val="Versandform und Adresse / Descrizione di spedizione ed indirizzo"/>
    <w:basedOn w:val="Standard"/>
    <w:qFormat/>
    <w:pPr>
      <w:spacing w:line="240" w:lineRule="exact"/>
    </w:pPr>
  </w:style>
  <w:style w:type="paragraph" w:customStyle="1" w:styleId="NameNachnameNomeCognome">
    <w:name w:val="Name Nachname / Nome Cognome"/>
    <w:basedOn w:val="Standard"/>
    <w:qFormat/>
    <w:pPr>
      <w:spacing w:line="240" w:lineRule="exact"/>
      <w:jc w:val="center"/>
    </w:pPr>
  </w:style>
  <w:style w:type="paragraph" w:customStyle="1" w:styleId="DeutscherText">
    <w:name w:val="Deutscher Text"/>
    <w:basedOn w:val="Standard"/>
    <w:qFormat/>
    <w:pPr>
      <w:spacing w:line="240" w:lineRule="exact"/>
      <w:jc w:val="both"/>
    </w:pPr>
  </w:style>
  <w:style w:type="paragraph" w:customStyle="1" w:styleId="ThemadesSchreibens">
    <w:name w:val="Thema des Schreibens"/>
    <w:basedOn w:val="Standard"/>
    <w:qFormat/>
    <w:pPr>
      <w:spacing w:line="240" w:lineRule="exact"/>
      <w:jc w:val="both"/>
    </w:pPr>
    <w:rPr>
      <w:b/>
    </w:rPr>
  </w:style>
  <w:style w:type="paragraph" w:customStyle="1" w:styleId="EinfAbs">
    <w:name w:val="[Einf. Abs.]"/>
    <w:basedOn w:val="Standard"/>
    <w:qFormat/>
    <w:pPr>
      <w:widowControl w:val="0"/>
      <w:spacing w:line="288" w:lineRule="auto"/>
    </w:pPr>
    <w:rPr>
      <w:rFonts w:ascii="MinionPro-Regular" w:eastAsia="MinionPro-Regular" w:hAnsi="MinionPro-Regular" w:cs="MinionPro-Regular"/>
      <w:color w:val="000000"/>
      <w:sz w:val="24"/>
      <w:szCs w:val="24"/>
      <w:lang w:val="de-DE" w:eastAsia="de-DE"/>
    </w:rPr>
  </w:style>
  <w:style w:type="paragraph" w:styleId="StandardWeb">
    <w:name w:val="Normal (Web)"/>
    <w:basedOn w:val="Standard"/>
    <w:qFormat/>
    <w:pPr>
      <w:spacing w:before="100" w:after="100"/>
    </w:pPr>
    <w:rPr>
      <w:rFonts w:ascii="Times New Roman" w:eastAsia="Times New Roman" w:hAnsi="Times New Roman" w:cs="Times New Roman"/>
      <w:sz w:val="24"/>
      <w:szCs w:val="24"/>
      <w:lang w:val="de-DE" w:eastAsia="de-DE"/>
    </w:rPr>
  </w:style>
  <w:style w:type="paragraph" w:customStyle="1" w:styleId="EinfacherTitel">
    <w:name w:val="Einfacher Titel"/>
    <w:basedOn w:val="Standard"/>
    <w:qFormat/>
    <w:pPr>
      <w:spacing w:after="240"/>
      <w:jc w:val="both"/>
      <w:outlineLvl w:val="0"/>
    </w:pPr>
    <w:rPr>
      <w:rFonts w:eastAsia="Times New Roman" w:cs="Arial"/>
      <w:b/>
      <w:sz w:val="32"/>
      <w:szCs w:val="32"/>
      <w:lang w:val="de-DE"/>
    </w:rPr>
  </w:style>
  <w:style w:type="paragraph" w:styleId="Listenabsatz">
    <w:name w:val="List Paragraph"/>
    <w:basedOn w:val="Standard"/>
    <w:qFormat/>
    <w:pPr>
      <w:ind w:left="720"/>
    </w:pPr>
    <w:rPr>
      <w:rFonts w:ascii="Calibri" w:eastAsia="Calibri" w:hAnsi="Calibri" w:cs="Calibri"/>
      <w:sz w:val="22"/>
      <w:szCs w:val="22"/>
      <w:lang w:val="it-IT"/>
    </w:rPr>
  </w:style>
  <w:style w:type="paragraph" w:customStyle="1" w:styleId="Data1">
    <w:name w:val="Data1"/>
    <w:basedOn w:val="Standard"/>
    <w:qFormat/>
    <w:pPr>
      <w:spacing w:before="100" w:after="100"/>
    </w:pPr>
    <w:rPr>
      <w:rFonts w:ascii="Times New Roman" w:eastAsia="Times New Roman" w:hAnsi="Times New Roman" w:cs="Times New Roman"/>
      <w:sz w:val="24"/>
      <w:szCs w:val="24"/>
      <w:lang w:val="it-IT" w:eastAsia="it-IT"/>
    </w:rPr>
  </w:style>
  <w:style w:type="character" w:styleId="Hyperlink">
    <w:name w:val="Hyperlink"/>
    <w:basedOn w:val="Absatz-Standardschriftart"/>
    <w:uiPriority w:val="99"/>
    <w:unhideWhenUsed/>
    <w:rsid w:val="00F22CA9"/>
    <w:rPr>
      <w:color w:val="0563C1" w:themeColor="hyperlink"/>
      <w:u w:val="single"/>
    </w:rPr>
  </w:style>
  <w:style w:type="character" w:customStyle="1" w:styleId="berschrift3Zchn">
    <w:name w:val="Überschrift 3 Zchn"/>
    <w:basedOn w:val="Absatz-Standardschriftart"/>
    <w:link w:val="berschrift3"/>
    <w:uiPriority w:val="9"/>
    <w:semiHidden/>
    <w:rsid w:val="004E2FB5"/>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1166">
      <w:bodyDiv w:val="1"/>
      <w:marLeft w:val="0"/>
      <w:marRight w:val="0"/>
      <w:marTop w:val="0"/>
      <w:marBottom w:val="0"/>
      <w:divBdr>
        <w:top w:val="none" w:sz="0" w:space="0" w:color="auto"/>
        <w:left w:val="none" w:sz="0" w:space="0" w:color="auto"/>
        <w:bottom w:val="none" w:sz="0" w:space="0" w:color="auto"/>
        <w:right w:val="none" w:sz="0" w:space="0" w:color="auto"/>
      </w:divBdr>
    </w:div>
    <w:div w:id="518081541">
      <w:bodyDiv w:val="1"/>
      <w:marLeft w:val="0"/>
      <w:marRight w:val="0"/>
      <w:marTop w:val="0"/>
      <w:marBottom w:val="0"/>
      <w:divBdr>
        <w:top w:val="none" w:sz="0" w:space="0" w:color="auto"/>
        <w:left w:val="none" w:sz="0" w:space="0" w:color="auto"/>
        <w:bottom w:val="none" w:sz="0" w:space="0" w:color="auto"/>
        <w:right w:val="none" w:sz="0" w:space="0" w:color="auto"/>
      </w:divBdr>
    </w:div>
    <w:div w:id="796220000">
      <w:bodyDiv w:val="1"/>
      <w:marLeft w:val="0"/>
      <w:marRight w:val="0"/>
      <w:marTop w:val="0"/>
      <w:marBottom w:val="0"/>
      <w:divBdr>
        <w:top w:val="none" w:sz="0" w:space="0" w:color="auto"/>
        <w:left w:val="none" w:sz="0" w:space="0" w:color="auto"/>
        <w:bottom w:val="none" w:sz="0" w:space="0" w:color="auto"/>
        <w:right w:val="none" w:sz="0" w:space="0" w:color="auto"/>
      </w:divBdr>
    </w:div>
    <w:div w:id="989556768">
      <w:bodyDiv w:val="1"/>
      <w:marLeft w:val="0"/>
      <w:marRight w:val="0"/>
      <w:marTop w:val="0"/>
      <w:marBottom w:val="0"/>
      <w:divBdr>
        <w:top w:val="none" w:sz="0" w:space="0" w:color="auto"/>
        <w:left w:val="none" w:sz="0" w:space="0" w:color="auto"/>
        <w:bottom w:val="none" w:sz="0" w:space="0" w:color="auto"/>
        <w:right w:val="none" w:sz="0" w:space="0" w:color="auto"/>
      </w:divBdr>
    </w:div>
    <w:div w:id="1550678735">
      <w:bodyDiv w:val="1"/>
      <w:marLeft w:val="0"/>
      <w:marRight w:val="0"/>
      <w:marTop w:val="0"/>
      <w:marBottom w:val="0"/>
      <w:divBdr>
        <w:top w:val="none" w:sz="0" w:space="0" w:color="auto"/>
        <w:left w:val="none" w:sz="0" w:space="0" w:color="auto"/>
        <w:bottom w:val="none" w:sz="0" w:space="0" w:color="auto"/>
        <w:right w:val="none" w:sz="0" w:space="0" w:color="auto"/>
      </w:divBdr>
    </w:div>
    <w:div w:id="187900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57</cp:revision>
  <cp:lastPrinted>2020-01-24T08:07:00Z</cp:lastPrinted>
  <dcterms:created xsi:type="dcterms:W3CDTF">2021-01-19T10:50:00Z</dcterms:created>
  <dcterms:modified xsi:type="dcterms:W3CDTF">2026-01-22T07:43:00Z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