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3613" w14:textId="1BED55F3" w:rsidR="00D1238C" w:rsidRPr="00CD603C" w:rsidRDefault="00F22CA9">
      <w:pPr>
        <w:spacing w:before="62" w:line="276" w:lineRule="auto"/>
        <w:rPr>
          <w:lang w:val="it-IT"/>
        </w:rPr>
      </w:pPr>
      <w:r>
        <w:rPr>
          <w:rFonts w:cs="Arial"/>
          <w:lang w:val="it-IT"/>
        </w:rPr>
        <w:t xml:space="preserve">Comunicato </w:t>
      </w:r>
      <w:r w:rsidRPr="00BE7D87">
        <w:rPr>
          <w:rFonts w:cs="Arial"/>
          <w:lang w:val="it-IT"/>
        </w:rPr>
        <w:t xml:space="preserve">stampa, </w:t>
      </w:r>
      <w:r w:rsidR="00634B90">
        <w:rPr>
          <w:rFonts w:cs="Arial"/>
          <w:lang w:val="it-IT"/>
        </w:rPr>
        <w:t>19 maggio</w:t>
      </w:r>
      <w:r w:rsidRPr="00BE7D87">
        <w:rPr>
          <w:rFonts w:cs="Arial"/>
          <w:lang w:val="it-IT"/>
        </w:rPr>
        <w:t xml:space="preserve"> 202</w:t>
      </w:r>
      <w:r w:rsidR="0084341B" w:rsidRPr="00BE7D87">
        <w:rPr>
          <w:rFonts w:cs="Arial"/>
          <w:lang w:val="it-IT"/>
        </w:rPr>
        <w:t>6</w:t>
      </w:r>
    </w:p>
    <w:p w14:paraId="5CFD2A01" w14:textId="77777777" w:rsidR="00D1238C" w:rsidRDefault="00D1238C">
      <w:pPr>
        <w:spacing w:before="62" w:line="276" w:lineRule="auto"/>
        <w:rPr>
          <w:rFonts w:cs="Arial"/>
          <w:highlight w:val="yellow"/>
          <w:lang w:val="it-IT"/>
        </w:rPr>
      </w:pPr>
    </w:p>
    <w:p w14:paraId="3F61CBBB" w14:textId="77777777" w:rsidR="00634B90" w:rsidRPr="00D57ADF" w:rsidRDefault="00634B90" w:rsidP="00634B90">
      <w:pPr>
        <w:suppressAutoHyphens w:val="0"/>
        <w:spacing w:before="120" w:line="276" w:lineRule="auto"/>
        <w:rPr>
          <w:rFonts w:eastAsia="Times New Roman" w:cs="Arial"/>
          <w:b/>
          <w:sz w:val="32"/>
          <w:szCs w:val="32"/>
          <w:lang w:val="it-IT" w:eastAsia="it-IT"/>
        </w:rPr>
      </w:pPr>
      <w:r w:rsidRPr="00D57ADF">
        <w:rPr>
          <w:rFonts w:eastAsia="Times New Roman" w:cs="Arial"/>
          <w:b/>
          <w:sz w:val="32"/>
          <w:szCs w:val="32"/>
          <w:lang w:val="it-IT" w:eastAsia="it-IT"/>
        </w:rPr>
        <w:t>Pentecoste nei Musei provinciali</w:t>
      </w:r>
    </w:p>
    <w:p w14:paraId="25D18885" w14:textId="77777777" w:rsidR="00634B90" w:rsidRPr="00D57ADF" w:rsidRDefault="00634B90" w:rsidP="00634B90">
      <w:pPr>
        <w:suppressAutoHyphens w:val="0"/>
        <w:spacing w:before="120" w:line="276" w:lineRule="auto"/>
        <w:rPr>
          <w:rFonts w:cs="Arial"/>
          <w:b/>
          <w:color w:val="000000"/>
          <w:lang w:val="it-IT"/>
        </w:rPr>
      </w:pPr>
      <w:r w:rsidRPr="00D57ADF">
        <w:rPr>
          <w:rFonts w:cs="Arial"/>
          <w:b/>
          <w:color w:val="000000"/>
          <w:lang w:val="it-IT"/>
        </w:rPr>
        <w:t>Lunedì di Pentecoste diversi Musei provinciali aprono le loro porte con un ricco programma dedicato a storia, natura, miniere e stelle.</w:t>
      </w:r>
    </w:p>
    <w:p w14:paraId="726F2A02" w14:textId="77777777" w:rsidR="00634B90" w:rsidRPr="00D57ADF" w:rsidRDefault="00634B90" w:rsidP="00634B90">
      <w:pPr>
        <w:suppressAutoHyphens w:val="0"/>
        <w:spacing w:before="120" w:line="276" w:lineRule="auto"/>
        <w:rPr>
          <w:rFonts w:cs="Arial"/>
          <w:bCs/>
          <w:color w:val="000000"/>
          <w:lang w:val="it-IT"/>
        </w:rPr>
      </w:pPr>
      <w:r w:rsidRPr="00D57ADF">
        <w:rPr>
          <w:rFonts w:cs="Arial"/>
          <w:bCs/>
          <w:color w:val="000000"/>
          <w:lang w:val="it-IT"/>
        </w:rPr>
        <w:t xml:space="preserve">Al Museo </w:t>
      </w:r>
      <w:proofErr w:type="gramStart"/>
      <w:r w:rsidRPr="00D57ADF">
        <w:rPr>
          <w:rFonts w:cs="Arial"/>
          <w:bCs/>
          <w:color w:val="000000"/>
          <w:lang w:val="it-IT"/>
        </w:rPr>
        <w:t>Archeologico</w:t>
      </w:r>
      <w:proofErr w:type="gramEnd"/>
      <w:r w:rsidRPr="00D57ADF">
        <w:rPr>
          <w:rFonts w:cs="Arial"/>
          <w:bCs/>
          <w:color w:val="000000"/>
          <w:lang w:val="it-IT"/>
        </w:rPr>
        <w:t xml:space="preserve"> dell'Alto Adige (ore 10-18) protagonisti sono Ötzi e la mostra temporanea “Under Propaganda”, che affronta in modo critico il ruolo dell’archeologia durante il nazismo e il fascismo.</w:t>
      </w:r>
    </w:p>
    <w:p w14:paraId="2DAB8ACF" w14:textId="0A17E412" w:rsidR="00634B90" w:rsidRPr="00D57ADF" w:rsidRDefault="00634B90" w:rsidP="00634B90">
      <w:pPr>
        <w:suppressAutoHyphens w:val="0"/>
        <w:spacing w:before="120" w:line="276" w:lineRule="auto"/>
        <w:rPr>
          <w:rFonts w:cs="Arial"/>
          <w:bCs/>
          <w:color w:val="000000"/>
          <w:lang w:val="it-IT"/>
        </w:rPr>
      </w:pPr>
      <w:r w:rsidRPr="00D57ADF">
        <w:rPr>
          <w:rFonts w:cs="Arial"/>
          <w:bCs/>
          <w:color w:val="000000"/>
          <w:lang w:val="it-IT"/>
        </w:rPr>
        <w:t xml:space="preserve">Il Museo provinciale Miniere apre le sedi di Ridanna, Predoi e Cadipietra. A Ridanna i macchinari storici tornano in funzione tra gallerie e impianti di lavorazione del minerale, mentre a Predoi il trenino minerario conduce nel cuore della </w:t>
      </w:r>
      <w:r w:rsidR="0015493E">
        <w:rPr>
          <w:rFonts w:cs="Arial"/>
          <w:bCs/>
          <w:color w:val="000000"/>
          <w:lang w:val="it-IT"/>
        </w:rPr>
        <w:t>galleria Sant’</w:t>
      </w:r>
      <w:r w:rsidRPr="00D57ADF">
        <w:rPr>
          <w:rFonts w:cs="Arial"/>
          <w:bCs/>
          <w:color w:val="000000"/>
          <w:lang w:val="it-IT"/>
        </w:rPr>
        <w:t>Ignazio, con possibilità di visitare anche il Centro climatico sotterraneo. Cadipietra racconta invece la vita delle persone che hanno lavorato nelle miniere.</w:t>
      </w:r>
    </w:p>
    <w:p w14:paraId="28F8F93F" w14:textId="42988D9F" w:rsidR="00634B90" w:rsidRPr="00BC1F25" w:rsidRDefault="00634B90" w:rsidP="00634B90">
      <w:pPr>
        <w:suppressAutoHyphens w:val="0"/>
        <w:spacing w:before="120" w:line="276" w:lineRule="auto"/>
        <w:rPr>
          <w:rFonts w:cs="Arial"/>
          <w:bCs/>
          <w:color w:val="000000"/>
          <w:lang w:val="it-IT"/>
        </w:rPr>
      </w:pPr>
      <w:r w:rsidRPr="00BC1F25">
        <w:rPr>
          <w:rFonts w:cs="Arial"/>
          <w:bCs/>
          <w:color w:val="000000"/>
          <w:lang w:val="it-IT"/>
        </w:rPr>
        <w:t xml:space="preserve">Al Forte di Fortezza (ore 10-18) </w:t>
      </w:r>
      <w:r w:rsidR="0015493E">
        <w:rPr>
          <w:rFonts w:cs="Arial"/>
          <w:bCs/>
          <w:color w:val="000000"/>
          <w:lang w:val="it-IT"/>
        </w:rPr>
        <w:t>si</w:t>
      </w:r>
      <w:r w:rsidRPr="00BC1F25">
        <w:rPr>
          <w:rFonts w:cs="Arial"/>
          <w:bCs/>
          <w:color w:val="000000"/>
          <w:lang w:val="it-IT"/>
        </w:rPr>
        <w:t xml:space="preserve"> p</w:t>
      </w:r>
      <w:r w:rsidR="0015493E">
        <w:rPr>
          <w:rFonts w:cs="Arial"/>
          <w:bCs/>
          <w:color w:val="000000"/>
          <w:lang w:val="it-IT"/>
        </w:rPr>
        <w:t>uò</w:t>
      </w:r>
      <w:r w:rsidRPr="00BC1F25">
        <w:rPr>
          <w:rFonts w:cs="Arial"/>
          <w:bCs/>
          <w:color w:val="000000"/>
          <w:lang w:val="it-IT"/>
        </w:rPr>
        <w:t xml:space="preserve"> esplorare l’intero ex complesso militare e scoprire cosa si nasconde dietro le mura che un tempo impedivano l’accesso al pubblico. Sono inoltre visitabili le mostre “Cattedrale nel deserto” e “Bunkerizzati. I bunker in Alto Adige”.</w:t>
      </w:r>
    </w:p>
    <w:p w14:paraId="727EBBC0" w14:textId="07A706EA" w:rsidR="00634B90" w:rsidRPr="0015493E" w:rsidRDefault="00634B90" w:rsidP="00634B90">
      <w:pPr>
        <w:suppressAutoHyphens w:val="0"/>
        <w:spacing w:before="120" w:line="276" w:lineRule="auto"/>
        <w:rPr>
          <w:rFonts w:cs="Arial"/>
          <w:bCs/>
          <w:color w:val="000000"/>
          <w:lang w:val="it-IT"/>
        </w:rPr>
      </w:pPr>
      <w:r>
        <w:rPr>
          <w:rFonts w:cs="Arial"/>
          <w:bCs/>
          <w:color w:val="000000"/>
          <w:lang w:val="it-IT"/>
        </w:rPr>
        <w:t xml:space="preserve">Chi ama la natura </w:t>
      </w:r>
      <w:r w:rsidRPr="00D57ADF">
        <w:rPr>
          <w:rFonts w:cs="Arial"/>
          <w:bCs/>
          <w:color w:val="000000"/>
          <w:lang w:val="it-IT"/>
        </w:rPr>
        <w:t>trover</w:t>
      </w:r>
      <w:r>
        <w:rPr>
          <w:rFonts w:cs="Arial"/>
          <w:bCs/>
          <w:color w:val="000000"/>
          <w:lang w:val="it-IT"/>
        </w:rPr>
        <w:t>à</w:t>
      </w:r>
      <w:r w:rsidRPr="00D57ADF">
        <w:rPr>
          <w:rFonts w:cs="Arial"/>
          <w:bCs/>
          <w:color w:val="000000"/>
          <w:lang w:val="it-IT"/>
        </w:rPr>
        <w:t xml:space="preserve"> interessanti proposte al Museo di Scienze Naturali dell'Alto Adige (ore 10-18): la mostra “Funga” esplora il mondo dei funghi, mentre </w:t>
      </w:r>
      <w:r w:rsidR="0015493E">
        <w:rPr>
          <w:rFonts w:cs="Arial"/>
          <w:bCs/>
          <w:color w:val="000000"/>
          <w:lang w:val="it-IT"/>
        </w:rPr>
        <w:t>la mostra fotografica</w:t>
      </w:r>
      <w:r w:rsidRPr="00D57ADF">
        <w:rPr>
          <w:rFonts w:cs="Arial"/>
          <w:bCs/>
          <w:color w:val="000000"/>
          <w:lang w:val="it-IT"/>
        </w:rPr>
        <w:t xml:space="preserve"> “Queer Nature </w:t>
      </w:r>
      <w:proofErr w:type="spellStart"/>
      <w:r w:rsidRPr="00D57ADF">
        <w:rPr>
          <w:rFonts w:cs="Arial"/>
          <w:bCs/>
          <w:color w:val="000000"/>
          <w:lang w:val="it-IT"/>
        </w:rPr>
        <w:t>Photography</w:t>
      </w:r>
      <w:proofErr w:type="spellEnd"/>
      <w:r w:rsidRPr="00D57ADF">
        <w:rPr>
          <w:rFonts w:cs="Arial"/>
          <w:bCs/>
          <w:color w:val="000000"/>
          <w:lang w:val="it-IT"/>
        </w:rPr>
        <w:t xml:space="preserve"> Awards” offr</w:t>
      </w:r>
      <w:r w:rsidR="0015493E">
        <w:rPr>
          <w:rFonts w:cs="Arial"/>
          <w:bCs/>
          <w:color w:val="000000"/>
          <w:lang w:val="it-IT"/>
        </w:rPr>
        <w:t>e</w:t>
      </w:r>
      <w:r w:rsidRPr="00D57ADF">
        <w:rPr>
          <w:rFonts w:cs="Arial"/>
          <w:bCs/>
          <w:color w:val="000000"/>
          <w:lang w:val="it-IT"/>
        </w:rPr>
        <w:t xml:space="preserve"> nuovi sguardi sulla biodiversità e sulla varietà della natura.</w:t>
      </w:r>
      <w:r w:rsidR="0015493E">
        <w:rPr>
          <w:rFonts w:cs="Arial"/>
          <w:bCs/>
          <w:color w:val="000000"/>
          <w:lang w:val="it-IT"/>
        </w:rPr>
        <w:t xml:space="preserve"> </w:t>
      </w:r>
      <w:r w:rsidR="0015493E" w:rsidRPr="0015493E">
        <w:rPr>
          <w:rFonts w:cs="Arial"/>
          <w:bCs/>
          <w:color w:val="000000"/>
          <w:lang w:val="it-IT"/>
        </w:rPr>
        <w:t>La mostra permanente, invece, è dedicata alla geologia dell’Alto Adige e ai suoi habitat.</w:t>
      </w:r>
    </w:p>
    <w:p w14:paraId="02F5BB1A" w14:textId="77777777" w:rsidR="00634B90" w:rsidRPr="00C8435E" w:rsidRDefault="00634B90" w:rsidP="00634B90">
      <w:pPr>
        <w:suppressAutoHyphens w:val="0"/>
        <w:spacing w:before="120" w:line="276" w:lineRule="auto"/>
        <w:rPr>
          <w:rFonts w:cs="Arial"/>
          <w:bCs/>
          <w:color w:val="000000"/>
          <w:lang w:val="it-IT"/>
        </w:rPr>
      </w:pPr>
      <w:r w:rsidRPr="00C8435E">
        <w:rPr>
          <w:rFonts w:cs="Arial"/>
          <w:bCs/>
          <w:color w:val="000000"/>
          <w:lang w:val="it-IT"/>
        </w:rPr>
        <w:t>Chi preferisce alzare lo sguardo verso le stelle troverà il posto giusto al Planetari</w:t>
      </w:r>
      <w:r>
        <w:rPr>
          <w:rFonts w:cs="Arial"/>
          <w:bCs/>
          <w:color w:val="000000"/>
          <w:lang w:val="it-IT"/>
        </w:rPr>
        <w:t>um</w:t>
      </w:r>
      <w:r w:rsidRPr="00C8435E">
        <w:rPr>
          <w:rFonts w:cs="Arial"/>
          <w:bCs/>
          <w:color w:val="000000"/>
          <w:lang w:val="it-IT"/>
        </w:rPr>
        <w:t xml:space="preserve"> Alto Adige: il programma propone ben quattro spettacoli, dal viaggio sulla Luna di un coraggioso topolino a un’avventura attraverso il sistema solare, fino alla spettacolare music show “The Dark Side of the Moon” con le musiche dei Pink Floyd.</w:t>
      </w:r>
    </w:p>
    <w:p w14:paraId="28177BC9" w14:textId="77777777" w:rsidR="00634B90" w:rsidRPr="00C8435E" w:rsidRDefault="00634B90" w:rsidP="00634B90">
      <w:pPr>
        <w:suppressAutoHyphens w:val="0"/>
        <w:spacing w:before="120" w:line="276" w:lineRule="auto"/>
        <w:rPr>
          <w:rFonts w:cs="Arial"/>
          <w:bCs/>
          <w:color w:val="000000"/>
          <w:lang w:val="it-IT"/>
        </w:rPr>
      </w:pPr>
      <w:r w:rsidRPr="00C8435E">
        <w:rPr>
          <w:rFonts w:cs="Arial"/>
          <w:bCs/>
          <w:color w:val="000000"/>
          <w:lang w:val="it-IT"/>
        </w:rPr>
        <w:t xml:space="preserve">Al </w:t>
      </w:r>
      <w:proofErr w:type="spellStart"/>
      <w:r w:rsidRPr="00C8435E">
        <w:rPr>
          <w:rFonts w:cs="Arial"/>
          <w:bCs/>
          <w:color w:val="000000"/>
          <w:lang w:val="it-IT"/>
        </w:rPr>
        <w:t>Touriseum</w:t>
      </w:r>
      <w:proofErr w:type="spellEnd"/>
      <w:r w:rsidRPr="00C8435E">
        <w:rPr>
          <w:rFonts w:cs="Arial"/>
          <w:bCs/>
          <w:color w:val="000000"/>
          <w:lang w:val="it-IT"/>
        </w:rPr>
        <w:t xml:space="preserve"> – Museo provinciale del turismo a Castel Trauttmansdorff (ore 9-19) tutto ruota attorno alla cultura del viaggio di ieri e di oggi. Oltre alla mostra permanente, sono visitabili anche le esposizioni temporanee “Paradisi </w:t>
      </w:r>
      <w:r>
        <w:rPr>
          <w:rFonts w:cs="Arial"/>
          <w:bCs/>
          <w:color w:val="000000"/>
          <w:lang w:val="it-IT"/>
        </w:rPr>
        <w:t>modellati</w:t>
      </w:r>
      <w:r w:rsidRPr="00C8435E">
        <w:rPr>
          <w:rFonts w:cs="Arial"/>
          <w:bCs/>
          <w:color w:val="000000"/>
          <w:lang w:val="it-IT"/>
        </w:rPr>
        <w:t xml:space="preserve"> – Di persone e giardini” e “Architettura in viaggio”, che racconta il legame architettonico tra Monaco e Bolzano durante la Belle Époque.</w:t>
      </w:r>
    </w:p>
    <w:p w14:paraId="67859FA9" w14:textId="01ACA984" w:rsidR="0084341B" w:rsidRPr="00634B90" w:rsidRDefault="00634B90" w:rsidP="00634B90">
      <w:pPr>
        <w:suppressAutoHyphens w:val="0"/>
        <w:spacing w:before="120" w:line="276" w:lineRule="auto"/>
        <w:rPr>
          <w:rFonts w:cs="Arial"/>
          <w:bCs/>
          <w:color w:val="000000"/>
          <w:lang w:val="it-IT"/>
        </w:rPr>
      </w:pPr>
      <w:r w:rsidRPr="00C8435E">
        <w:rPr>
          <w:rFonts w:cs="Arial"/>
          <w:bCs/>
          <w:color w:val="000000"/>
          <w:lang w:val="it-IT"/>
        </w:rPr>
        <w:t xml:space="preserve">Anche il Museo provinciale degli usi e costumi (ore 10-17) invita a una visita </w:t>
      </w:r>
      <w:r>
        <w:rPr>
          <w:rFonts w:cs="Arial"/>
          <w:bCs/>
          <w:color w:val="000000"/>
          <w:lang w:val="it-IT"/>
        </w:rPr>
        <w:t>lunedì di Pentecoste.</w:t>
      </w:r>
      <w:r w:rsidRPr="00C8435E">
        <w:rPr>
          <w:rFonts w:cs="Arial"/>
          <w:bCs/>
          <w:color w:val="000000"/>
          <w:lang w:val="it-IT"/>
        </w:rPr>
        <w:t xml:space="preserve"> Qui prende vita il mondo rurale dell’Alto Adige di un tempo: dalla quotidianità delle famiglie contadine fino alla vita della nobiltà rurale. </w:t>
      </w:r>
      <w:r w:rsidRPr="00C95E64">
        <w:rPr>
          <w:rFonts w:cs="Arial"/>
          <w:bCs/>
          <w:color w:val="000000"/>
          <w:lang w:val="it-IT"/>
        </w:rPr>
        <w:t xml:space="preserve">La mostra fotografica „Memorie in cornice. </w:t>
      </w:r>
      <w:r w:rsidRPr="00E8611B">
        <w:rPr>
          <w:rFonts w:cs="Arial"/>
          <w:bCs/>
          <w:color w:val="000000"/>
          <w:lang w:val="it-IT"/>
        </w:rPr>
        <w:t xml:space="preserve">50 anni di storia </w:t>
      </w:r>
      <w:proofErr w:type="gramStart"/>
      <w:r w:rsidRPr="00E8611B">
        <w:rPr>
          <w:rFonts w:cs="Arial"/>
          <w:bCs/>
          <w:color w:val="000000"/>
          <w:lang w:val="it-IT"/>
        </w:rPr>
        <w:t>museale“ racconta</w:t>
      </w:r>
      <w:proofErr w:type="gramEnd"/>
      <w:r w:rsidRPr="00E8611B">
        <w:rPr>
          <w:rFonts w:cs="Arial"/>
          <w:bCs/>
          <w:color w:val="000000"/>
          <w:lang w:val="it-IT"/>
        </w:rPr>
        <w:t xml:space="preserve"> della nascita e dello sviluppo del prim</w:t>
      </w:r>
      <w:r>
        <w:rPr>
          <w:rFonts w:cs="Arial"/>
          <w:bCs/>
          <w:color w:val="000000"/>
          <w:lang w:val="it-IT"/>
        </w:rPr>
        <w:t>o Museo provinciale dell’Alto Adige, dal</w:t>
      </w:r>
      <w:r w:rsidRPr="00E8611B">
        <w:rPr>
          <w:rFonts w:cs="Arial"/>
          <w:bCs/>
          <w:color w:val="000000"/>
          <w:lang w:val="it-IT"/>
        </w:rPr>
        <w:t xml:space="preserve"> 1976 </w:t>
      </w:r>
      <w:r>
        <w:rPr>
          <w:rFonts w:cs="Arial"/>
          <w:bCs/>
          <w:color w:val="000000"/>
          <w:lang w:val="it-IT"/>
        </w:rPr>
        <w:t>ad oggi.</w:t>
      </w:r>
    </w:p>
    <w:sectPr w:rsidR="0084341B" w:rsidRPr="00634B90">
      <w:headerReference w:type="default" r:id="rId7"/>
      <w:pgSz w:w="11906" w:h="16838"/>
      <w:pgMar w:top="3004" w:right="1134" w:bottom="720" w:left="1134" w:header="709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BA51" w14:textId="77777777" w:rsidR="00520142" w:rsidRDefault="00520142">
      <w:r>
        <w:separator/>
      </w:r>
    </w:p>
  </w:endnote>
  <w:endnote w:type="continuationSeparator" w:id="0">
    <w:p w14:paraId="4D845921" w14:textId="77777777" w:rsidR="00520142" w:rsidRDefault="0052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falt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EFF0" w14:textId="77777777" w:rsidR="00520142" w:rsidRDefault="00520142">
      <w:r>
        <w:separator/>
      </w:r>
    </w:p>
  </w:footnote>
  <w:footnote w:type="continuationSeparator" w:id="0">
    <w:p w14:paraId="177A5BB1" w14:textId="77777777" w:rsidR="00520142" w:rsidRDefault="0052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42A6" w14:textId="77777777" w:rsidR="00D1238C" w:rsidRDefault="00F22CA9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655C4A2F" wp14:editId="2096EC74">
          <wp:simplePos x="0" y="0"/>
          <wp:positionH relativeFrom="column">
            <wp:posOffset>-281305</wp:posOffset>
          </wp:positionH>
          <wp:positionV relativeFrom="paragraph">
            <wp:posOffset>-224790</wp:posOffset>
          </wp:positionV>
          <wp:extent cx="1920240" cy="1560830"/>
          <wp:effectExtent l="0" t="0" r="0" b="0"/>
          <wp:wrapNone/>
          <wp:docPr id="1" name="immagi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56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0811"/>
    <w:multiLevelType w:val="multilevel"/>
    <w:tmpl w:val="515E01A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CF16C0"/>
    <w:multiLevelType w:val="hybridMultilevel"/>
    <w:tmpl w:val="EDEAD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238632">
    <w:abstractNumId w:val="0"/>
  </w:num>
  <w:num w:numId="2" w16cid:durableId="105974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8C"/>
    <w:rsid w:val="00065E5F"/>
    <w:rsid w:val="0015493E"/>
    <w:rsid w:val="00223E10"/>
    <w:rsid w:val="00223FC3"/>
    <w:rsid w:val="00265FE2"/>
    <w:rsid w:val="0027590B"/>
    <w:rsid w:val="002D4B0F"/>
    <w:rsid w:val="00316230"/>
    <w:rsid w:val="0033050F"/>
    <w:rsid w:val="00350F0A"/>
    <w:rsid w:val="00363DFB"/>
    <w:rsid w:val="00366045"/>
    <w:rsid w:val="003D2350"/>
    <w:rsid w:val="003E7479"/>
    <w:rsid w:val="003F176E"/>
    <w:rsid w:val="0041469D"/>
    <w:rsid w:val="004276FB"/>
    <w:rsid w:val="0043315F"/>
    <w:rsid w:val="0043573B"/>
    <w:rsid w:val="00484C7B"/>
    <w:rsid w:val="004A717B"/>
    <w:rsid w:val="004D0BD1"/>
    <w:rsid w:val="004E0453"/>
    <w:rsid w:val="004E2DCC"/>
    <w:rsid w:val="004E2FB5"/>
    <w:rsid w:val="0051452A"/>
    <w:rsid w:val="00520142"/>
    <w:rsid w:val="005314B9"/>
    <w:rsid w:val="00541D45"/>
    <w:rsid w:val="00551226"/>
    <w:rsid w:val="005517C5"/>
    <w:rsid w:val="00556C27"/>
    <w:rsid w:val="00566CFE"/>
    <w:rsid w:val="00570336"/>
    <w:rsid w:val="005B6487"/>
    <w:rsid w:val="00634B90"/>
    <w:rsid w:val="006378A4"/>
    <w:rsid w:val="0064351D"/>
    <w:rsid w:val="00655D8E"/>
    <w:rsid w:val="00683C97"/>
    <w:rsid w:val="006C7E14"/>
    <w:rsid w:val="006F3F24"/>
    <w:rsid w:val="0070179B"/>
    <w:rsid w:val="007407DD"/>
    <w:rsid w:val="00767ED8"/>
    <w:rsid w:val="00796D6B"/>
    <w:rsid w:val="00797A94"/>
    <w:rsid w:val="007D5443"/>
    <w:rsid w:val="007D6458"/>
    <w:rsid w:val="00816554"/>
    <w:rsid w:val="0084341B"/>
    <w:rsid w:val="008F757C"/>
    <w:rsid w:val="00906AB1"/>
    <w:rsid w:val="00973AD3"/>
    <w:rsid w:val="009747D5"/>
    <w:rsid w:val="00976F05"/>
    <w:rsid w:val="00992902"/>
    <w:rsid w:val="009C723A"/>
    <w:rsid w:val="00A13E3B"/>
    <w:rsid w:val="00A32993"/>
    <w:rsid w:val="00A36FBC"/>
    <w:rsid w:val="00AE3DBF"/>
    <w:rsid w:val="00AE7242"/>
    <w:rsid w:val="00AF5D03"/>
    <w:rsid w:val="00B44B5D"/>
    <w:rsid w:val="00B8584C"/>
    <w:rsid w:val="00BE295E"/>
    <w:rsid w:val="00BE7D87"/>
    <w:rsid w:val="00C0393F"/>
    <w:rsid w:val="00C4145C"/>
    <w:rsid w:val="00CA26AD"/>
    <w:rsid w:val="00CD603C"/>
    <w:rsid w:val="00D1238C"/>
    <w:rsid w:val="00D6015C"/>
    <w:rsid w:val="00D70C93"/>
    <w:rsid w:val="00D974BF"/>
    <w:rsid w:val="00D97516"/>
    <w:rsid w:val="00E11119"/>
    <w:rsid w:val="00E2042A"/>
    <w:rsid w:val="00E214EB"/>
    <w:rsid w:val="00E43350"/>
    <w:rsid w:val="00E65AA7"/>
    <w:rsid w:val="00EB61A3"/>
    <w:rsid w:val="00EE0174"/>
    <w:rsid w:val="00EF7DA8"/>
    <w:rsid w:val="00F01719"/>
    <w:rsid w:val="00F22CA9"/>
    <w:rsid w:val="00F352FE"/>
    <w:rsid w:val="00F44E0D"/>
    <w:rsid w:val="00F47C87"/>
    <w:rsid w:val="00F5008A"/>
    <w:rsid w:val="00F76070"/>
    <w:rsid w:val="00FB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7D4"/>
  <w15:docId w15:val="{B09647D5-734B-43D4-9E59-3AC3872E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falt" w:hAnsi="Cambria" w:cs="Times New Roman"/>
        <w:kern w:val="2"/>
        <w:sz w:val="22"/>
        <w:szCs w:val="22"/>
        <w:lang w:val="de-DE" w:eastAsia="de-DE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eastAsia="Arial;sans-serif" w:hAnsi="Arial" w:cs="Arial;sans-serif"/>
      <w:sz w:val="20"/>
      <w:szCs w:val="20"/>
      <w:lang w:val="en-US" w:eastAsia="en-US"/>
    </w:rPr>
  </w:style>
  <w:style w:type="paragraph" w:styleId="berschrift1">
    <w:name w:val="heading 1"/>
    <w:basedOn w:val="Standard"/>
    <w:next w:val="Textkrper"/>
    <w:uiPriority w:val="9"/>
    <w:qFormat/>
    <w:pPr>
      <w:numPr>
        <w:numId w:val="1"/>
      </w:num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it-IT" w:eastAsia="it-IT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2F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Lucida Grande" w:eastAsia="Lucida Grande" w:hAnsi="Lucida Grande" w:cs="Lucida Grande"/>
      <w:sz w:val="18"/>
    </w:rPr>
  </w:style>
  <w:style w:type="character" w:customStyle="1" w:styleId="Internetverknpfung">
    <w:name w:val="Internetverknüpfung"/>
    <w:basedOn w:val="Absatz-Standardschriftart"/>
    <w:rPr>
      <w:rFonts w:cs="Times New Roman"/>
      <w:color w:val="0000FF"/>
      <w:u w:val="single"/>
    </w:rPr>
  </w:style>
  <w:style w:type="character" w:customStyle="1" w:styleId="Starkbetont">
    <w:name w:val="Stark betont"/>
    <w:basedOn w:val="Absatz-Standardschriftart"/>
    <w:qFormat/>
    <w:rPr>
      <w:rFonts w:cs="Times New Roman"/>
      <w:b/>
      <w:bCs/>
    </w:rPr>
  </w:style>
  <w:style w:type="character" w:customStyle="1" w:styleId="braun">
    <w:name w:val="braun"/>
    <w:qFormat/>
  </w:style>
  <w:style w:type="character" w:customStyle="1" w:styleId="berschrift1Zchn">
    <w:name w:val="Überschrift 1 Zchn"/>
    <w:basedOn w:val="Absatz-Standardschriftart"/>
    <w:qFormat/>
    <w:rPr>
      <w:rFonts w:ascii="Times New Roman" w:eastAsia="Times New Roman" w:hAnsi="Times New Roman" w:cs="Times New Roman"/>
      <w:b/>
      <w:bCs/>
      <w:kern w:val="2"/>
      <w:sz w:val="48"/>
      <w:szCs w:val="48"/>
      <w:lang w:val="it-IT" w:eastAsia="it-IT"/>
    </w:rPr>
  </w:style>
  <w:style w:type="character" w:styleId="NichtaufgelsteErwhnung">
    <w:name w:val="Unresolved Mention"/>
    <w:basedOn w:val="Absatz-Standardschriftart"/>
    <w:qFormat/>
    <w:rPr>
      <w:color w:val="808080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character" w:customStyle="1" w:styleId="WWCharLFO1LVL1">
    <w:name w:val="WW_CharLFO1LVL1"/>
    <w:qFormat/>
    <w:rPr>
      <w:rFonts w:eastAsia="Arial" w:cs="Arial"/>
      <w:b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WWCharLFO2LVL1">
    <w:name w:val="WW_CharLFO2LVL1"/>
    <w:qFormat/>
    <w:rPr>
      <w:rFonts w:eastAsia="Arial" w:cs="Arial"/>
    </w:rPr>
  </w:style>
  <w:style w:type="character" w:customStyle="1" w:styleId="WWCharLFO2LVL2">
    <w:name w:val="WW_CharLFO2LVL2"/>
    <w:qFormat/>
    <w:rPr>
      <w:rFonts w:cs="Courier New"/>
    </w:rPr>
  </w:style>
  <w:style w:type="character" w:customStyle="1" w:styleId="WWCharLFO2LVL5">
    <w:name w:val="WW_CharLFO2LVL5"/>
    <w:qFormat/>
    <w:rPr>
      <w:rFonts w:cs="Courier New"/>
    </w:rPr>
  </w:style>
  <w:style w:type="character" w:customStyle="1" w:styleId="WWCharLFO2LVL8">
    <w:name w:val="WW_CharLFO2LVL8"/>
    <w:qFormat/>
    <w:rPr>
      <w:rFonts w:cs="Courier New"/>
    </w:rPr>
  </w:style>
  <w:style w:type="character" w:customStyle="1" w:styleId="WWCharLFO4LVL1">
    <w:name w:val="WW_CharLFO4LVL1"/>
    <w:qFormat/>
    <w:rPr>
      <w:rFonts w:cs="Calibri"/>
    </w:rPr>
  </w:style>
  <w:style w:type="character" w:customStyle="1" w:styleId="WWCharLFO4LVL2">
    <w:name w:val="WW_CharLFO4LVL2"/>
    <w:qFormat/>
    <w:rPr>
      <w:rFonts w:cs="Courier New"/>
    </w:rPr>
  </w:style>
  <w:style w:type="character" w:customStyle="1" w:styleId="WWCharLFO4LVL5">
    <w:name w:val="WW_CharLFO4LVL5"/>
    <w:qFormat/>
    <w:rPr>
      <w:rFonts w:cs="Courier New"/>
    </w:rPr>
  </w:style>
  <w:style w:type="character" w:customStyle="1" w:styleId="WWCharLFO4LVL8">
    <w:name w:val="WW_CharLFO4LVL8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  <w:rPr>
      <w:rFonts w:ascii="Cambria" w:eastAsia="Cambria" w:hAnsi="Cambria" w:cs="Cambria"/>
      <w:sz w:val="24"/>
      <w:szCs w:val="24"/>
      <w:lang w:val="de-DE" w:eastAsia="de-DE"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ambria" w:eastAsia="Cambria" w:hAnsi="Cambria" w:cs="Cambria"/>
      <w:sz w:val="24"/>
      <w:szCs w:val="24"/>
      <w:lang w:val="de-DE" w:eastAsia="de-DE"/>
    </w:rPr>
  </w:style>
  <w:style w:type="paragraph" w:styleId="Sprechblasentext">
    <w:name w:val="Balloon Text"/>
    <w:basedOn w:val="Standard"/>
    <w:qFormat/>
    <w:rPr>
      <w:rFonts w:ascii="Lucida Grande" w:eastAsia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qFormat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qFormat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qFormat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qFormat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qFormat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qFormat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qFormat/>
    <w:pPr>
      <w:spacing w:line="240" w:lineRule="exact"/>
    </w:pPr>
  </w:style>
  <w:style w:type="paragraph" w:customStyle="1" w:styleId="NameNachnameNomeCognome">
    <w:name w:val="Name Nachname / Nome Cognome"/>
    <w:basedOn w:val="Standard"/>
    <w:qFormat/>
    <w:pPr>
      <w:spacing w:line="240" w:lineRule="exact"/>
      <w:jc w:val="center"/>
    </w:pPr>
  </w:style>
  <w:style w:type="paragraph" w:customStyle="1" w:styleId="DeutscherText">
    <w:name w:val="Deutscher Text"/>
    <w:basedOn w:val="Standard"/>
    <w:qFormat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qFormat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qFormat/>
    <w:pPr>
      <w:widowControl w:val="0"/>
      <w:spacing w:line="288" w:lineRule="auto"/>
    </w:pPr>
    <w:rPr>
      <w:rFonts w:ascii="MinionPro-Regular" w:eastAsia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qFormat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F22CA9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2F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61</cp:revision>
  <cp:lastPrinted>2020-01-24T08:07:00Z</cp:lastPrinted>
  <dcterms:created xsi:type="dcterms:W3CDTF">2021-01-19T10:50:00Z</dcterms:created>
  <dcterms:modified xsi:type="dcterms:W3CDTF">2026-05-19T07:39:00Z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