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642AFD">
        <w:rPr>
          <w:rFonts w:ascii="Arial" w:hAnsi="Arial" w:cs="Arial"/>
          <w:sz w:val="20"/>
          <w:szCs w:val="20"/>
        </w:rPr>
        <w:t>stampa</w:t>
      </w:r>
      <w:r w:rsidR="00485094" w:rsidRPr="00642AFD">
        <w:rPr>
          <w:rFonts w:ascii="Arial" w:hAnsi="Arial" w:cs="Arial"/>
          <w:sz w:val="20"/>
          <w:szCs w:val="20"/>
        </w:rPr>
        <w:t xml:space="preserve">, </w:t>
      </w:r>
      <w:r w:rsidR="00642AFD" w:rsidRPr="00642AFD">
        <w:rPr>
          <w:rFonts w:ascii="Arial" w:hAnsi="Arial" w:cs="Arial"/>
          <w:sz w:val="20"/>
          <w:szCs w:val="20"/>
        </w:rPr>
        <w:t>3</w:t>
      </w:r>
      <w:r w:rsidR="00CB1048" w:rsidRPr="00642AFD">
        <w:rPr>
          <w:rFonts w:ascii="Arial" w:hAnsi="Arial" w:cs="Arial"/>
          <w:sz w:val="20"/>
          <w:szCs w:val="20"/>
        </w:rPr>
        <w:t xml:space="preserve"> agosto</w:t>
      </w:r>
      <w:r w:rsidR="00485094" w:rsidRPr="00642AFD">
        <w:rPr>
          <w:rFonts w:ascii="Arial" w:hAnsi="Arial" w:cs="Arial"/>
          <w:sz w:val="20"/>
          <w:szCs w:val="20"/>
        </w:rPr>
        <w:t xml:space="preserve"> 202</w:t>
      </w:r>
      <w:r w:rsidR="00A07302" w:rsidRPr="00642AF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6327A9" w:rsidRDefault="006327A9" w:rsidP="006327A9">
      <w:pPr>
        <w:pStyle w:val="StandardWeb"/>
        <w:shd w:val="clear" w:color="auto" w:fill="FFFFFF"/>
        <w:spacing w:before="120" w:before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>
        <w:rPr>
          <w:rFonts w:ascii="Arial" w:hAnsi="Arial" w:cs="Arial"/>
          <w:b/>
          <w:bCs/>
          <w:color w:val="008000"/>
          <w:sz w:val="32"/>
          <w:szCs w:val="32"/>
        </w:rPr>
        <w:t xml:space="preserve">Sotto il fuoco: progetto di ricerca sul </w:t>
      </w:r>
      <w:proofErr w:type="spellStart"/>
      <w:r>
        <w:rPr>
          <w:rFonts w:ascii="Arial" w:hAnsi="Arial" w:cs="Arial"/>
          <w:b/>
          <w:bCs/>
          <w:color w:val="008000"/>
          <w:sz w:val="32"/>
          <w:szCs w:val="32"/>
        </w:rPr>
        <w:t>supervulcano</w:t>
      </w:r>
      <w:proofErr w:type="spellEnd"/>
    </w:p>
    <w:p w:rsidR="006327A9" w:rsidRDefault="006327A9" w:rsidP="006327A9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L’evoluzione della vita nel sottosuolo del </w:t>
      </w:r>
      <w:proofErr w:type="spellStart"/>
      <w:r w:rsidR="00072F07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upervulcano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di Bolzano, che si estendeva da Merano a Trento alla fine dell'era Paleozoica per un periodo di 12 milioni di anni, è il tema di un nuovo progetto di ricerca del Museo di Scienze Naturali. </w:t>
      </w:r>
    </w:p>
    <w:p w:rsidR="006327A9" w:rsidRDefault="006327A9" w:rsidP="006327A9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Come si evolvono gli ecosistemi tra le varie fasi vulcaniche? Fossili dalle specifiche caratteristiche saprebbero rispondere a questa domanda: ”È necessario trovarne di resilienti ai processi di degradazione, facilmente rilevabili ma lasciati da animali sensibili ai parametri chimico-fisici dell’ambiente”, spiega Evelyn Kustatscher, paleontologa del Museo di Scienze Naturali</w:t>
      </w:r>
      <w:r w:rsidR="00072F07">
        <w:rPr>
          <w:rFonts w:ascii="Arial" w:hAnsi="Arial" w:cs="Arial"/>
          <w:bCs/>
          <w:sz w:val="20"/>
          <w:szCs w:val="20"/>
        </w:rPr>
        <w:t xml:space="preserve"> dell’Alto Adige</w:t>
      </w:r>
      <w:r>
        <w:rPr>
          <w:rFonts w:ascii="Arial" w:hAnsi="Arial" w:cs="Arial"/>
          <w:bCs/>
          <w:sz w:val="20"/>
          <w:szCs w:val="20"/>
        </w:rPr>
        <w:t xml:space="preserve">, “e per riuscire a trovarne proponiamo di utilizzare le tracce, i cosiddetti </w:t>
      </w:r>
      <w:proofErr w:type="spellStart"/>
      <w:r>
        <w:rPr>
          <w:rFonts w:ascii="Arial" w:hAnsi="Arial" w:cs="Arial"/>
          <w:bCs/>
          <w:sz w:val="20"/>
          <w:szCs w:val="20"/>
        </w:rPr>
        <w:t>icnofossili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lasciate dagli organismi mentre interagivano con il substrato di </w:t>
      </w:r>
      <w:proofErr w:type="spellStart"/>
      <w:r>
        <w:rPr>
          <w:rFonts w:ascii="Arial" w:hAnsi="Arial" w:cs="Arial"/>
          <w:bCs/>
          <w:sz w:val="20"/>
          <w:szCs w:val="20"/>
        </w:rPr>
        <w:t>paleoambienti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vulcanici, con particolare enfasi sulle tane e piste prodotte da invertebrati.” </w:t>
      </w:r>
    </w:p>
    <w:p w:rsidR="006327A9" w:rsidRDefault="006327A9" w:rsidP="006327A9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 studio di queste tane e tracce fossili di invertebrati è l’obiettivo principale del progetto di ricerca del Museo di Scienze Naturali “Sotto il fuoco – La conquista del sottosuolo in un </w:t>
      </w:r>
      <w:proofErr w:type="spellStart"/>
      <w:r>
        <w:rPr>
          <w:rFonts w:ascii="Arial" w:hAnsi="Arial" w:cs="Arial"/>
          <w:bCs/>
          <w:sz w:val="20"/>
          <w:szCs w:val="20"/>
        </w:rPr>
        <w:t>supervulcano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280 milioni di anni fa”, sostenuto dal fondo di ricerca dell’Azienda Musei provinciali con un importo di 89.800 euro. Nel corso del progetto questi fossili verranno cercati nei sedimenti del </w:t>
      </w:r>
      <w:proofErr w:type="spellStart"/>
      <w:r w:rsidR="00C0535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upervulcano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di Bolzano con il fine di creare un modello di successione ecologica del sottosuolo durante l’intera evoluzione del sistema vulcanico. </w:t>
      </w:r>
    </w:p>
    <w:p w:rsidR="006327A9" w:rsidRDefault="006327A9" w:rsidP="006327A9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 arrivare all’obiettivo principale il team seguirà tre quesiti di ricerca principali: Quali sono gli </w:t>
      </w:r>
      <w:proofErr w:type="spellStart"/>
      <w:r>
        <w:rPr>
          <w:rFonts w:ascii="Arial" w:hAnsi="Arial" w:cs="Arial"/>
          <w:bCs/>
          <w:sz w:val="20"/>
          <w:szCs w:val="20"/>
        </w:rPr>
        <w:t>icnofossili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presenti nelle varie successioni sedimentarie? Quali ambienti di vita riflettono questi </w:t>
      </w:r>
      <w:proofErr w:type="spellStart"/>
      <w:r>
        <w:rPr>
          <w:rFonts w:ascii="Arial" w:hAnsi="Arial" w:cs="Arial"/>
          <w:bCs/>
          <w:sz w:val="20"/>
          <w:szCs w:val="20"/>
        </w:rPr>
        <w:t>icnofossili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 come si sono adattati gli animali a questi ambienti estremi? Ed infine: Come si evolve la vita </w:t>
      </w:r>
      <w:r w:rsidR="00E46FB8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el </w:t>
      </w:r>
      <w:proofErr w:type="spellStart"/>
      <w:r w:rsidR="009C31E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upervulcano</w:t>
      </w:r>
      <w:proofErr w:type="spellEnd"/>
      <w:r>
        <w:rPr>
          <w:rFonts w:ascii="Arial" w:hAnsi="Arial" w:cs="Arial"/>
          <w:bCs/>
          <w:sz w:val="20"/>
          <w:szCs w:val="20"/>
        </w:rPr>
        <w:t>?</w:t>
      </w:r>
    </w:p>
    <w:p w:rsidR="00C457A1" w:rsidRDefault="00C457A1" w:rsidP="00C457A1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Complesso Vulcanico Atesino - la sequenza vulcanica più spessa e meglio esposta d'Europa - è quindi per la seconda volta il protagonista di un progetto di ricerca del Museo di Scienze Naturali. Il primo, dell’anno 2020, dal titolo “Living with the </w:t>
      </w:r>
      <w:proofErr w:type="spellStart"/>
      <w:r>
        <w:rPr>
          <w:rFonts w:ascii="Arial" w:hAnsi="Arial" w:cs="Arial"/>
          <w:bCs/>
          <w:sz w:val="20"/>
          <w:szCs w:val="20"/>
        </w:rPr>
        <w:t>supervulcano</w:t>
      </w:r>
      <w:proofErr w:type="spellEnd"/>
      <w:r>
        <w:rPr>
          <w:rFonts w:ascii="Arial" w:hAnsi="Arial" w:cs="Arial"/>
          <w:bCs/>
          <w:sz w:val="20"/>
          <w:szCs w:val="20"/>
        </w:rPr>
        <w:t>” analizzò le conseguenze delle eruzioni del vulcano per i tetrapodi (vertebrati a quattro zampe) e le piante e fornì risultati sorprendenti, svelando anche una vita inaspettatamente ricca e diversificata nel sottosuolo.</w:t>
      </w:r>
    </w:p>
    <w:p w:rsidR="00C457A1" w:rsidRDefault="00C457A1" w:rsidP="00C457A1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Kustatscher guiderà il progetto in quanto esperta di ecosistemi terrestri del Permiano e Triassico e sarà affiancata dai due ricercatori </w:t>
      </w:r>
      <w:proofErr w:type="spellStart"/>
      <w:r>
        <w:rPr>
          <w:rFonts w:ascii="Arial" w:hAnsi="Arial" w:cs="Arial"/>
          <w:bCs/>
          <w:sz w:val="20"/>
          <w:szCs w:val="20"/>
        </w:rPr>
        <w:t>Steffen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Trümper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sedimentologo e specialista di interpretazione ambientale di sedimenti terrestri, e Corrado Morelli, vulcanologo e massimo esperto delle successioni del </w:t>
      </w:r>
      <w:proofErr w:type="spellStart"/>
      <w:r w:rsidR="00E46FB8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upervulcano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0F706B" w:rsidRDefault="006327A9" w:rsidP="006327A9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lavori dureranno 30 mesi, durante i quali verranno studiate sezioni vulcaniche a </w:t>
      </w:r>
      <w:proofErr w:type="spellStart"/>
      <w:r>
        <w:rPr>
          <w:rFonts w:ascii="Arial" w:hAnsi="Arial" w:cs="Arial"/>
          <w:bCs/>
          <w:sz w:val="20"/>
          <w:szCs w:val="20"/>
        </w:rPr>
        <w:t>Gocciadoro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vicino a Trento, Sesto in Val Pusteria e </w:t>
      </w:r>
      <w:proofErr w:type="spellStart"/>
      <w:r>
        <w:rPr>
          <w:rFonts w:ascii="Arial" w:hAnsi="Arial" w:cs="Arial"/>
          <w:bCs/>
          <w:sz w:val="20"/>
          <w:szCs w:val="20"/>
        </w:rPr>
        <w:t>Silberhof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in Val D’Ultimo, nonché quelle di Monte Luco nel Gruppo dell’Ortles, Sinigo, Tregiovo in Val di Non ed </w:t>
      </w:r>
      <w:proofErr w:type="spellStart"/>
      <w:r>
        <w:rPr>
          <w:rFonts w:ascii="Arial" w:hAnsi="Arial" w:cs="Arial"/>
          <w:bCs/>
          <w:sz w:val="20"/>
          <w:szCs w:val="20"/>
        </w:rPr>
        <w:t>Ums</w:t>
      </w:r>
      <w:proofErr w:type="spellEnd"/>
      <w:r>
        <w:rPr>
          <w:rFonts w:ascii="Arial" w:hAnsi="Arial" w:cs="Arial"/>
          <w:bCs/>
          <w:sz w:val="20"/>
          <w:szCs w:val="20"/>
        </w:rPr>
        <w:t>/Siusi. Previste anche delle pubblicazioni scientifiche e la presentazione dei dati emersi durante dei convegni.</w:t>
      </w:r>
    </w:p>
    <w:sectPr w:rsidR="000F706B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502C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A6CD7"/>
    <w:rsid w:val="00341FF9"/>
    <w:rsid w:val="003C5B00"/>
    <w:rsid w:val="003D04BC"/>
    <w:rsid w:val="003F2DA6"/>
    <w:rsid w:val="004032E1"/>
    <w:rsid w:val="004500AC"/>
    <w:rsid w:val="00485094"/>
    <w:rsid w:val="004A007C"/>
    <w:rsid w:val="004D156D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327A9"/>
    <w:rsid w:val="00642AFD"/>
    <w:rsid w:val="006B24C5"/>
    <w:rsid w:val="006B3219"/>
    <w:rsid w:val="006D2E9A"/>
    <w:rsid w:val="006F5743"/>
    <w:rsid w:val="0073420E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D038F"/>
    <w:rsid w:val="009E3E8A"/>
    <w:rsid w:val="00A07302"/>
    <w:rsid w:val="00A1073E"/>
    <w:rsid w:val="00A75D09"/>
    <w:rsid w:val="00A8111C"/>
    <w:rsid w:val="00AC1774"/>
    <w:rsid w:val="00AD3606"/>
    <w:rsid w:val="00B07D4D"/>
    <w:rsid w:val="00B36D5D"/>
    <w:rsid w:val="00B549C6"/>
    <w:rsid w:val="00B5596F"/>
    <w:rsid w:val="00B57B0F"/>
    <w:rsid w:val="00B657F3"/>
    <w:rsid w:val="00B857D9"/>
    <w:rsid w:val="00B93C62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7631B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FB18C3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283</cp:revision>
  <cp:lastPrinted>2017-10-12T07:58:00Z</cp:lastPrinted>
  <dcterms:created xsi:type="dcterms:W3CDTF">2017-09-06T09:55:00Z</dcterms:created>
  <dcterms:modified xsi:type="dcterms:W3CDTF">2023-08-03T05:06:00Z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