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DE09" w14:textId="77777777"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18B9DCDC" w14:textId="77777777"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8A3BE3">
        <w:rPr>
          <w:rFonts w:ascii="Arial" w:hAnsi="Arial" w:cs="Arial"/>
          <w:sz w:val="20"/>
          <w:szCs w:val="20"/>
          <w:lang w:val="de-DE"/>
        </w:rPr>
        <w:t>28</w:t>
      </w:r>
      <w:r w:rsidR="0062533C">
        <w:rPr>
          <w:rFonts w:ascii="Arial" w:hAnsi="Arial" w:cs="Arial"/>
          <w:sz w:val="20"/>
          <w:szCs w:val="20"/>
          <w:lang w:val="de-DE"/>
        </w:rPr>
        <w:t>. November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063DAA">
        <w:rPr>
          <w:rFonts w:ascii="Arial" w:hAnsi="Arial" w:cs="Arial"/>
          <w:sz w:val="20"/>
          <w:szCs w:val="20"/>
          <w:lang w:val="de-DE"/>
        </w:rPr>
        <w:t>4</w:t>
      </w:r>
    </w:p>
    <w:p w14:paraId="2D5A9261" w14:textId="77777777"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06AE5E65" w14:textId="77777777" w:rsidR="00671DF1" w:rsidRDefault="00671DF1" w:rsidP="00671DF1">
      <w:pPr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Führung durch die Ausstellung „Gras und Zähne“</w:t>
      </w:r>
      <w:r w:rsidR="00A7310C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und Vortrag Hunde</w:t>
      </w:r>
    </w:p>
    <w:p w14:paraId="6A680348" w14:textId="3EE41FA9" w:rsidR="00671DF1" w:rsidRDefault="00671DF1" w:rsidP="00671DF1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Um Weidetiere, Hirten und Hirtinnen, Klima, Artenschutz und Umwelt, Ernährung und Tierhaltung geht es in der Ausstellung „Gras und Zähne“ im Naturmuseum. Alle Informationen dazu gibt Kuratorin Johanna Platzgummer bei </w:t>
      </w:r>
      <w:r w:rsidR="008A3BE3">
        <w:rPr>
          <w:rFonts w:ascii="Arial" w:hAnsi="Arial" w:cs="Arial"/>
          <w:b/>
          <w:bCs/>
          <w:sz w:val="20"/>
          <w:szCs w:val="20"/>
          <w:lang w:val="de-DE"/>
        </w:rPr>
        <w:t>einer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Führung</w:t>
      </w:r>
      <w:r w:rsidR="008A3BE3">
        <w:rPr>
          <w:rFonts w:ascii="Arial" w:hAnsi="Arial" w:cs="Arial"/>
          <w:b/>
          <w:bCs/>
          <w:sz w:val="20"/>
          <w:szCs w:val="20"/>
          <w:lang w:val="de-DE"/>
        </w:rPr>
        <w:t xml:space="preserve"> am 3. Dezember</w:t>
      </w:r>
      <w:r w:rsidR="00A80530">
        <w:rPr>
          <w:rFonts w:ascii="Arial" w:hAnsi="Arial" w:cs="Arial"/>
          <w:b/>
          <w:bCs/>
          <w:sz w:val="20"/>
          <w:szCs w:val="20"/>
          <w:lang w:val="de-DE"/>
        </w:rPr>
        <w:t xml:space="preserve"> zusammen mit dem Hirten und Wanderschäfer Daniel Paratscha</w:t>
      </w:r>
      <w:r>
        <w:rPr>
          <w:rFonts w:ascii="Arial" w:hAnsi="Arial" w:cs="Arial"/>
          <w:b/>
          <w:bCs/>
          <w:sz w:val="20"/>
          <w:szCs w:val="20"/>
          <w:lang w:val="de-DE"/>
        </w:rPr>
        <w:t>.</w:t>
      </w:r>
      <w:r w:rsidR="008A3BE3">
        <w:rPr>
          <w:rFonts w:ascii="Arial" w:hAnsi="Arial" w:cs="Arial"/>
          <w:b/>
          <w:bCs/>
          <w:sz w:val="20"/>
          <w:szCs w:val="20"/>
          <w:lang w:val="de-DE"/>
        </w:rPr>
        <w:t xml:space="preserve"> Darauf folgt ein Vortrag </w:t>
      </w:r>
      <w:r w:rsidR="00A7310C">
        <w:rPr>
          <w:rFonts w:ascii="Arial" w:hAnsi="Arial" w:cs="Arial"/>
          <w:b/>
          <w:bCs/>
          <w:sz w:val="20"/>
          <w:szCs w:val="20"/>
          <w:lang w:val="de-DE"/>
        </w:rPr>
        <w:t>über Treib- und Herdenschutzh</w:t>
      </w:r>
      <w:r w:rsidR="008A3BE3">
        <w:rPr>
          <w:rFonts w:ascii="Arial" w:hAnsi="Arial" w:cs="Arial"/>
          <w:b/>
          <w:bCs/>
          <w:sz w:val="20"/>
          <w:szCs w:val="20"/>
          <w:lang w:val="de-DE"/>
        </w:rPr>
        <w:t>unde. Beide Veranstaltungen erfolgen in italienischer Sprache</w:t>
      </w:r>
      <w:r w:rsidR="00C14742">
        <w:rPr>
          <w:rFonts w:ascii="Arial" w:hAnsi="Arial" w:cs="Arial"/>
          <w:b/>
          <w:bCs/>
          <w:sz w:val="20"/>
          <w:szCs w:val="20"/>
          <w:lang w:val="de-DE"/>
        </w:rPr>
        <w:t xml:space="preserve"> und </w:t>
      </w:r>
      <w:r w:rsidR="00E15D7B">
        <w:rPr>
          <w:rFonts w:ascii="Arial" w:hAnsi="Arial" w:cs="Arial"/>
          <w:b/>
          <w:bCs/>
          <w:sz w:val="20"/>
          <w:szCs w:val="20"/>
          <w:lang w:val="de-DE"/>
        </w:rPr>
        <w:t>finden im Rahmen von LIFEstockProtect statt.</w:t>
      </w:r>
    </w:p>
    <w:p w14:paraId="3352E302" w14:textId="77777777" w:rsidR="00671DF1" w:rsidRDefault="00671DF1" w:rsidP="00671DF1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Szenen friedlichen Zusammenlebens von Hirten und Weidetieren - harte Arbeit bei widrigen Wetterbedingungen in meist unwirtlichen Landschaften: Zwischen diesen Polen bewegt sich die Kulturgeschichte der Weidewirtschaft.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Als Menschen begannen, die Alpen mit ihren Haustieren zu besiedeln, begann sich auch die nacheiszeitliche Landschaft zu verändern. Die Wechselausstellung „Gras und Zähne - Al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pascolo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may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safely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graze</w:t>
      </w:r>
      <w:proofErr w:type="spellEnd"/>
      <w:r>
        <w:rPr>
          <w:rFonts w:ascii="Arial" w:hAnsi="Arial" w:cs="Arial"/>
          <w:sz w:val="20"/>
          <w:szCs w:val="20"/>
          <w:lang w:val="de-DE"/>
        </w:rPr>
        <w:t>. Kulturpraxis und -geschichte der Weide“ im Naturmuseum Südtirol zeigt Etappen dieser Entwicklung bis hin zur aktuellen Debatte um Weidetiere und Wölfe.</w:t>
      </w:r>
    </w:p>
    <w:p w14:paraId="0DDB9540" w14:textId="6DD047BC" w:rsidR="008A3BE3" w:rsidRPr="008A3BE3" w:rsidRDefault="00671DF1" w:rsidP="008A3BE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Am </w:t>
      </w:r>
      <w:r w:rsidR="008A3BE3">
        <w:rPr>
          <w:rFonts w:ascii="Arial" w:hAnsi="Arial" w:cs="Arial"/>
          <w:sz w:val="20"/>
          <w:szCs w:val="20"/>
          <w:lang w:val="de-DE"/>
        </w:rPr>
        <w:t>Dienstag, 3. Dezember</w:t>
      </w:r>
      <w:r>
        <w:rPr>
          <w:rFonts w:ascii="Arial" w:hAnsi="Arial" w:cs="Arial"/>
          <w:sz w:val="20"/>
          <w:szCs w:val="20"/>
          <w:lang w:val="de-DE"/>
        </w:rPr>
        <w:t xml:space="preserve"> führt die Kuratorin Johanna Platzgummer </w:t>
      </w:r>
      <w:r w:rsidR="00A80530">
        <w:rPr>
          <w:rFonts w:ascii="Arial" w:hAnsi="Arial" w:cs="Arial"/>
          <w:sz w:val="20"/>
          <w:szCs w:val="20"/>
          <w:lang w:val="de-DE"/>
        </w:rPr>
        <w:t xml:space="preserve">zusammen mit dem Hirten Daniel Paratscha </w:t>
      </w:r>
      <w:r>
        <w:rPr>
          <w:rFonts w:ascii="Arial" w:hAnsi="Arial" w:cs="Arial"/>
          <w:sz w:val="20"/>
          <w:szCs w:val="20"/>
          <w:lang w:val="de-DE"/>
        </w:rPr>
        <w:t>um 17 Uhr durch die Ausstellung</w:t>
      </w:r>
      <w:r w:rsidR="008A3BE3">
        <w:rPr>
          <w:rFonts w:ascii="Arial" w:hAnsi="Arial" w:cs="Arial"/>
          <w:sz w:val="20"/>
          <w:szCs w:val="20"/>
          <w:lang w:val="de-DE"/>
        </w:rPr>
        <w:t>. I</w:t>
      </w:r>
      <w:r>
        <w:rPr>
          <w:rFonts w:ascii="Arial" w:hAnsi="Arial" w:cs="Arial"/>
          <w:sz w:val="20"/>
          <w:szCs w:val="20"/>
          <w:lang w:val="de-DE"/>
        </w:rPr>
        <w:t xml:space="preserve">n italienischer Sprache. </w:t>
      </w:r>
      <w:r w:rsidR="008A3BE3">
        <w:rPr>
          <w:rFonts w:ascii="Arial" w:hAnsi="Arial" w:cs="Arial"/>
          <w:sz w:val="20"/>
          <w:szCs w:val="20"/>
          <w:lang w:val="de-DE"/>
        </w:rPr>
        <w:t xml:space="preserve">Der Preis ist im Museumseintritt inbegriffen. </w:t>
      </w:r>
      <w:r w:rsidR="00A7310C">
        <w:rPr>
          <w:rFonts w:ascii="Arial" w:hAnsi="Arial" w:cs="Arial"/>
          <w:sz w:val="20"/>
          <w:szCs w:val="20"/>
          <w:lang w:val="de-DE"/>
        </w:rPr>
        <w:t xml:space="preserve">Onlinevormerkung </w:t>
      </w:r>
      <w:r w:rsidR="008A3BE3">
        <w:rPr>
          <w:rFonts w:ascii="Arial" w:hAnsi="Arial" w:cs="Arial"/>
          <w:sz w:val="20"/>
          <w:szCs w:val="20"/>
          <w:lang w:val="de-DE"/>
        </w:rPr>
        <w:t xml:space="preserve">unter </w:t>
      </w:r>
      <w:hyperlink r:id="rId6" w:history="1">
        <w:r w:rsidR="00732CD8" w:rsidRPr="004B033A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https://app.no-q.info/naturmuseum-sudtirol/calendar/event/509690</w:t>
        </w:r>
      </w:hyperlink>
      <w:r w:rsidR="008A3BE3">
        <w:rPr>
          <w:rFonts w:ascii="Arial" w:hAnsi="Arial" w:cs="Arial"/>
          <w:sz w:val="20"/>
          <w:szCs w:val="20"/>
          <w:lang w:val="de-DE"/>
        </w:rPr>
        <w:t xml:space="preserve">. </w:t>
      </w:r>
    </w:p>
    <w:p w14:paraId="3BF983B4" w14:textId="2634B718" w:rsidR="00732CD8" w:rsidRPr="00732CD8" w:rsidRDefault="00732CD8" w:rsidP="00732CD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732CD8">
        <w:rPr>
          <w:rFonts w:ascii="Arial" w:hAnsi="Arial" w:cs="Arial"/>
          <w:sz w:val="20"/>
          <w:szCs w:val="20"/>
        </w:rPr>
        <w:t>Um</w:t>
      </w:r>
      <w:proofErr w:type="spellEnd"/>
      <w:r w:rsidRPr="00732CD8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732CD8">
        <w:rPr>
          <w:rFonts w:ascii="Arial" w:hAnsi="Arial" w:cs="Arial"/>
          <w:sz w:val="20"/>
          <w:szCs w:val="20"/>
        </w:rPr>
        <w:t>Uhr</w:t>
      </w:r>
      <w:proofErr w:type="spellEnd"/>
      <w:r w:rsidRPr="00732C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CD8">
        <w:rPr>
          <w:rFonts w:ascii="Arial" w:hAnsi="Arial" w:cs="Arial"/>
          <w:sz w:val="20"/>
          <w:szCs w:val="20"/>
        </w:rPr>
        <w:t>folgt</w:t>
      </w:r>
      <w:proofErr w:type="spellEnd"/>
      <w:r w:rsidRPr="00732C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CD8">
        <w:rPr>
          <w:rFonts w:ascii="Arial" w:hAnsi="Arial" w:cs="Arial"/>
          <w:sz w:val="20"/>
          <w:szCs w:val="20"/>
        </w:rPr>
        <w:t>der</w:t>
      </w:r>
      <w:proofErr w:type="spellEnd"/>
      <w:r w:rsidRPr="00732C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CD8">
        <w:rPr>
          <w:rFonts w:ascii="Arial" w:hAnsi="Arial" w:cs="Arial"/>
          <w:sz w:val="20"/>
          <w:szCs w:val="20"/>
        </w:rPr>
        <w:t>Vortrag</w:t>
      </w:r>
      <w:proofErr w:type="spellEnd"/>
      <w:r w:rsidRPr="00732C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2CD8">
        <w:rPr>
          <w:rFonts w:ascii="Arial" w:hAnsi="Arial" w:cs="Arial"/>
          <w:sz w:val="20"/>
          <w:szCs w:val="20"/>
        </w:rPr>
        <w:t>italienischer</w:t>
      </w:r>
      <w:proofErr w:type="spellEnd"/>
      <w:r w:rsidRPr="00732C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CD8">
        <w:rPr>
          <w:rFonts w:ascii="Arial" w:hAnsi="Arial" w:cs="Arial"/>
          <w:sz w:val="20"/>
          <w:szCs w:val="20"/>
        </w:rPr>
        <w:t>Sprache</w:t>
      </w:r>
      <w:proofErr w:type="spellEnd"/>
      <w:r w:rsidRPr="00732CD8">
        <w:rPr>
          <w:rFonts w:ascii="Arial" w:hAnsi="Arial" w:cs="Arial"/>
          <w:sz w:val="20"/>
          <w:szCs w:val="20"/>
        </w:rPr>
        <w:t xml:space="preserve"> „</w:t>
      </w:r>
      <w:r w:rsidR="008A3BE3" w:rsidRPr="008A3BE3">
        <w:rPr>
          <w:rFonts w:ascii="Arial" w:hAnsi="Arial" w:cs="Arial"/>
          <w:sz w:val="20"/>
          <w:szCs w:val="20"/>
        </w:rPr>
        <w:t>La storia del cane: focus su cani da conduzione e cani da guardiania</w:t>
      </w:r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A3BE3">
        <w:rPr>
          <w:rFonts w:ascii="Arial" w:hAnsi="Arial" w:cs="Arial"/>
          <w:sz w:val="20"/>
          <w:szCs w:val="20"/>
        </w:rPr>
        <w:t xml:space="preserve">Paola </w:t>
      </w:r>
      <w:proofErr w:type="spellStart"/>
      <w:r w:rsidRPr="008A3BE3">
        <w:rPr>
          <w:rFonts w:ascii="Arial" w:hAnsi="Arial" w:cs="Arial"/>
          <w:sz w:val="20"/>
          <w:szCs w:val="20"/>
        </w:rPr>
        <w:t>Peresin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732CD8">
        <w:rPr>
          <w:rFonts w:ascii="Arial" w:hAnsi="Arial" w:cs="Arial"/>
          <w:sz w:val="20"/>
          <w:szCs w:val="20"/>
          <w:lang w:val="de-DE"/>
        </w:rPr>
        <w:t>Da</w:t>
      </w:r>
      <w:r>
        <w:rPr>
          <w:rFonts w:ascii="Arial" w:hAnsi="Arial" w:cs="Arial"/>
          <w:sz w:val="20"/>
          <w:szCs w:val="20"/>
          <w:lang w:val="de-DE"/>
        </w:rPr>
        <w:t xml:space="preserve">bei schildert die </w:t>
      </w:r>
      <w:r w:rsidRPr="00732CD8">
        <w:rPr>
          <w:rFonts w:ascii="Arial" w:hAnsi="Arial" w:cs="Arial"/>
          <w:sz w:val="20"/>
          <w:szCs w:val="20"/>
          <w:lang w:val="de-DE"/>
        </w:rPr>
        <w:t xml:space="preserve">Wildlife </w:t>
      </w:r>
      <w:r>
        <w:rPr>
          <w:rFonts w:ascii="Arial" w:hAnsi="Arial" w:cs="Arial"/>
          <w:sz w:val="20"/>
          <w:szCs w:val="20"/>
          <w:lang w:val="de-DE"/>
        </w:rPr>
        <w:t>M</w:t>
      </w:r>
      <w:r w:rsidRPr="00732CD8">
        <w:rPr>
          <w:rFonts w:ascii="Arial" w:hAnsi="Arial" w:cs="Arial"/>
          <w:sz w:val="20"/>
          <w:szCs w:val="20"/>
          <w:lang w:val="de-DE"/>
        </w:rPr>
        <w:t>anagerin und Autorin den evolutionären Weg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732CD8">
        <w:rPr>
          <w:rFonts w:ascii="Arial" w:hAnsi="Arial" w:cs="Arial"/>
          <w:sz w:val="20"/>
          <w:szCs w:val="20"/>
          <w:lang w:val="de-DE"/>
        </w:rPr>
        <w:t xml:space="preserve">vom Wolf zum Haushund. </w:t>
      </w:r>
      <w:r>
        <w:rPr>
          <w:rFonts w:ascii="Arial" w:hAnsi="Arial" w:cs="Arial"/>
          <w:sz w:val="20"/>
          <w:szCs w:val="20"/>
          <w:lang w:val="de-DE"/>
        </w:rPr>
        <w:t xml:space="preserve">Sie analysiert die </w:t>
      </w:r>
      <w:r w:rsidRPr="00732CD8">
        <w:rPr>
          <w:rFonts w:ascii="Arial" w:hAnsi="Arial" w:cs="Arial"/>
          <w:sz w:val="20"/>
          <w:szCs w:val="20"/>
          <w:lang w:val="de-DE"/>
        </w:rPr>
        <w:t>Domestizierungsprozesse und zeig</w:t>
      </w:r>
      <w:r>
        <w:rPr>
          <w:rFonts w:ascii="Arial" w:hAnsi="Arial" w:cs="Arial"/>
          <w:sz w:val="20"/>
          <w:szCs w:val="20"/>
          <w:lang w:val="de-DE"/>
        </w:rPr>
        <w:t>t</w:t>
      </w:r>
      <w:r w:rsidRPr="00732CD8">
        <w:rPr>
          <w:rFonts w:ascii="Arial" w:hAnsi="Arial" w:cs="Arial"/>
          <w:sz w:val="20"/>
          <w:szCs w:val="20"/>
          <w:lang w:val="de-DE"/>
        </w:rPr>
        <w:t xml:space="preserve"> auf, wie die Interaktion zwischen Mensch und Wolf die physischen und verhaltensmäßigen Merkmale der modernen Hunde geformt hat. Der Schwerpunkt liegt dabei auf </w:t>
      </w:r>
      <w:r w:rsidRPr="00A7310C">
        <w:rPr>
          <w:rFonts w:ascii="Arial" w:hAnsi="Arial" w:cs="Arial"/>
          <w:sz w:val="20"/>
          <w:szCs w:val="20"/>
          <w:lang w:val="de-DE"/>
        </w:rPr>
        <w:t xml:space="preserve">den </w:t>
      </w:r>
      <w:r w:rsidR="00A80530">
        <w:rPr>
          <w:rFonts w:ascii="Arial" w:hAnsi="Arial" w:cs="Arial"/>
          <w:sz w:val="20"/>
          <w:szCs w:val="20"/>
          <w:lang w:val="de-DE"/>
        </w:rPr>
        <w:t>Arbeitshunden für Weidetiere</w:t>
      </w:r>
      <w:r w:rsidR="00A7310C" w:rsidRPr="00A7310C">
        <w:rPr>
          <w:rFonts w:ascii="Arial" w:hAnsi="Arial" w:cs="Arial"/>
          <w:sz w:val="20"/>
          <w:szCs w:val="20"/>
          <w:lang w:val="de-DE"/>
        </w:rPr>
        <w:t xml:space="preserve">, </w:t>
      </w:r>
      <w:r w:rsidR="00A80530">
        <w:rPr>
          <w:rFonts w:ascii="Arial" w:hAnsi="Arial" w:cs="Arial"/>
          <w:sz w:val="20"/>
          <w:szCs w:val="20"/>
          <w:lang w:val="de-DE"/>
        </w:rPr>
        <w:t>den Treibhunden und den Herdenschutzhunden. W</w:t>
      </w:r>
      <w:r w:rsidRPr="00A7310C">
        <w:rPr>
          <w:rFonts w:ascii="Arial" w:hAnsi="Arial" w:cs="Arial"/>
          <w:sz w:val="20"/>
          <w:szCs w:val="20"/>
          <w:lang w:val="de-DE"/>
        </w:rPr>
        <w:t xml:space="preserve">ie </w:t>
      </w:r>
      <w:r w:rsidR="00A80530">
        <w:rPr>
          <w:rFonts w:ascii="Arial" w:hAnsi="Arial" w:cs="Arial"/>
          <w:sz w:val="20"/>
          <w:szCs w:val="20"/>
          <w:lang w:val="de-DE"/>
        </w:rPr>
        <w:t xml:space="preserve">wurden </w:t>
      </w:r>
      <w:r w:rsidRPr="00A7310C">
        <w:rPr>
          <w:rFonts w:ascii="Arial" w:hAnsi="Arial" w:cs="Arial"/>
          <w:sz w:val="20"/>
          <w:szCs w:val="20"/>
          <w:lang w:val="de-DE"/>
        </w:rPr>
        <w:t>diese</w:t>
      </w:r>
      <w:r w:rsidRPr="00732CD8">
        <w:rPr>
          <w:rFonts w:ascii="Arial" w:hAnsi="Arial" w:cs="Arial"/>
          <w:sz w:val="20"/>
          <w:szCs w:val="20"/>
          <w:lang w:val="de-DE"/>
        </w:rPr>
        <w:t xml:space="preserve"> </w:t>
      </w:r>
      <w:r w:rsidR="00A80530">
        <w:rPr>
          <w:rFonts w:ascii="Arial" w:hAnsi="Arial" w:cs="Arial"/>
          <w:sz w:val="20"/>
          <w:szCs w:val="20"/>
          <w:lang w:val="de-DE"/>
        </w:rPr>
        <w:t xml:space="preserve">Gebrauchshunde </w:t>
      </w:r>
      <w:r w:rsidRPr="00732CD8">
        <w:rPr>
          <w:rFonts w:ascii="Arial" w:hAnsi="Arial" w:cs="Arial"/>
          <w:sz w:val="20"/>
          <w:szCs w:val="20"/>
          <w:lang w:val="de-DE"/>
        </w:rPr>
        <w:t>entwickelt</w:t>
      </w:r>
      <w:r w:rsidR="00A80530">
        <w:rPr>
          <w:rFonts w:ascii="Arial" w:hAnsi="Arial" w:cs="Arial"/>
          <w:sz w:val="20"/>
          <w:szCs w:val="20"/>
          <w:lang w:val="de-DE"/>
        </w:rPr>
        <w:t xml:space="preserve">? Was ist der </w:t>
      </w:r>
      <w:r w:rsidR="00A7310C">
        <w:rPr>
          <w:rFonts w:ascii="Arial" w:hAnsi="Arial" w:cs="Arial"/>
          <w:sz w:val="20"/>
          <w:szCs w:val="20"/>
          <w:lang w:val="de-DE"/>
        </w:rPr>
        <w:t>U</w:t>
      </w:r>
      <w:r w:rsidRPr="00732CD8">
        <w:rPr>
          <w:rFonts w:ascii="Arial" w:hAnsi="Arial" w:cs="Arial"/>
          <w:sz w:val="20"/>
          <w:szCs w:val="20"/>
          <w:lang w:val="de-DE"/>
        </w:rPr>
        <w:t xml:space="preserve">rsprung </w:t>
      </w:r>
      <w:r w:rsidR="00A80530">
        <w:rPr>
          <w:rFonts w:ascii="Arial" w:hAnsi="Arial" w:cs="Arial"/>
          <w:sz w:val="20"/>
          <w:szCs w:val="20"/>
          <w:lang w:val="de-DE"/>
        </w:rPr>
        <w:t xml:space="preserve">der Herdenschutzhunde, was </w:t>
      </w:r>
      <w:r w:rsidRPr="00732CD8">
        <w:rPr>
          <w:rFonts w:ascii="Arial" w:hAnsi="Arial" w:cs="Arial"/>
          <w:sz w:val="20"/>
          <w:szCs w:val="20"/>
          <w:lang w:val="de-DE"/>
        </w:rPr>
        <w:t>die Merkmale</w:t>
      </w:r>
      <w:r w:rsidR="00A7310C">
        <w:rPr>
          <w:rFonts w:ascii="Arial" w:hAnsi="Arial" w:cs="Arial"/>
          <w:sz w:val="20"/>
          <w:szCs w:val="20"/>
          <w:lang w:val="de-DE"/>
        </w:rPr>
        <w:t xml:space="preserve"> </w:t>
      </w:r>
      <w:r w:rsidR="00A7310C" w:rsidRPr="00732CD8">
        <w:rPr>
          <w:rFonts w:ascii="Arial" w:hAnsi="Arial" w:cs="Arial"/>
          <w:sz w:val="20"/>
          <w:szCs w:val="20"/>
          <w:lang w:val="de-DE"/>
        </w:rPr>
        <w:t>zum Schutz von Herden und Eigentum</w:t>
      </w:r>
      <w:r w:rsidR="00A80530">
        <w:rPr>
          <w:rFonts w:ascii="Arial" w:hAnsi="Arial" w:cs="Arial"/>
          <w:sz w:val="20"/>
          <w:szCs w:val="20"/>
          <w:lang w:val="de-DE"/>
        </w:rPr>
        <w:t>?</w:t>
      </w:r>
    </w:p>
    <w:p w14:paraId="6AFCD0EC" w14:textId="3C9BA86B" w:rsidR="00A7310C" w:rsidRPr="00BB3F5E" w:rsidRDefault="00A7310C" w:rsidP="008A3BE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Eintritt ist frei. </w:t>
      </w:r>
      <w:r w:rsidR="008A3BE3" w:rsidRPr="00A7310C">
        <w:rPr>
          <w:rFonts w:ascii="Arial" w:hAnsi="Arial" w:cs="Arial"/>
          <w:sz w:val="20"/>
          <w:szCs w:val="20"/>
          <w:lang w:val="de-DE"/>
        </w:rPr>
        <w:t xml:space="preserve">Onlinevormerkung </w:t>
      </w:r>
      <w:r w:rsidRPr="00A7310C">
        <w:rPr>
          <w:rFonts w:ascii="Arial" w:hAnsi="Arial" w:cs="Arial"/>
          <w:sz w:val="20"/>
          <w:szCs w:val="20"/>
          <w:lang w:val="de-DE"/>
        </w:rPr>
        <w:t>u</w:t>
      </w:r>
      <w:r>
        <w:rPr>
          <w:rFonts w:ascii="Arial" w:hAnsi="Arial" w:cs="Arial"/>
          <w:sz w:val="20"/>
          <w:szCs w:val="20"/>
          <w:lang w:val="de-DE"/>
        </w:rPr>
        <w:t xml:space="preserve">nter </w:t>
      </w:r>
      <w:hyperlink r:id="rId7" w:history="1">
        <w:r w:rsidRPr="004B033A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https://app.no-q.info/naturmuseum-sudtirol/calendar/event/509691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="00BB3F5E" w:rsidRPr="00BB3F5E">
        <w:rPr>
          <w:rFonts w:ascii="Arial" w:hAnsi="Arial" w:cs="Arial"/>
          <w:sz w:val="20"/>
          <w:szCs w:val="20"/>
          <w:lang w:val="de-DE"/>
        </w:rPr>
        <w:t xml:space="preserve">Auch online auf dem YouTube-Kanal des </w:t>
      </w:r>
      <w:r w:rsidR="00BB3F5E">
        <w:rPr>
          <w:rFonts w:ascii="Arial" w:hAnsi="Arial" w:cs="Arial"/>
          <w:sz w:val="20"/>
          <w:szCs w:val="20"/>
          <w:lang w:val="de-DE"/>
        </w:rPr>
        <w:t xml:space="preserve">Museums unter dem Link </w:t>
      </w:r>
      <w:hyperlink r:id="rId8" w:history="1">
        <w:r w:rsidR="00BB3F5E" w:rsidRPr="00BB3F5E">
          <w:rPr>
            <w:rStyle w:val="Hyperlink"/>
            <w:rFonts w:ascii="Arial" w:hAnsi="Arial" w:cs="Arial"/>
            <w:sz w:val="20"/>
            <w:szCs w:val="20"/>
            <w:lang w:val="de-DE"/>
          </w:rPr>
          <w:t>https://www.youtube.com/watch?v=rhEnhk3Yjj0</w:t>
        </w:r>
      </w:hyperlink>
      <w:r w:rsidR="00BB3F5E" w:rsidRPr="00BB3F5E">
        <w:rPr>
          <w:rFonts w:ascii="Arial" w:hAnsi="Arial" w:cs="Arial"/>
          <w:sz w:val="20"/>
          <w:szCs w:val="20"/>
          <w:lang w:val="de-DE"/>
        </w:rPr>
        <w:t xml:space="preserve"> </w:t>
      </w:r>
      <w:r w:rsidR="00BB3F5E">
        <w:rPr>
          <w:rFonts w:ascii="Arial" w:hAnsi="Arial" w:cs="Arial"/>
          <w:sz w:val="20"/>
          <w:szCs w:val="20"/>
          <w:lang w:val="de-DE"/>
        </w:rPr>
        <w:t>zu sehen</w:t>
      </w:r>
      <w:r w:rsidR="00BB3F5E" w:rsidRPr="00BB3F5E">
        <w:rPr>
          <w:rFonts w:ascii="Arial" w:hAnsi="Arial" w:cs="Arial"/>
          <w:sz w:val="20"/>
          <w:szCs w:val="20"/>
          <w:lang w:val="de-DE"/>
        </w:rPr>
        <w:t>.</w:t>
      </w:r>
      <w:bookmarkStart w:id="0" w:name="_GoBack"/>
      <w:bookmarkEnd w:id="0"/>
    </w:p>
    <w:sectPr w:rsidR="00A7310C" w:rsidRPr="00BB3F5E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B66F2" w14:textId="77777777" w:rsidR="000F7065" w:rsidRDefault="000F7065">
      <w:r>
        <w:separator/>
      </w:r>
    </w:p>
  </w:endnote>
  <w:endnote w:type="continuationSeparator" w:id="0">
    <w:p w14:paraId="45796A1F" w14:textId="77777777" w:rsidR="000F7065" w:rsidRDefault="000F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4C386" w14:textId="77777777" w:rsidR="000F7065" w:rsidRDefault="000F7065">
      <w:r>
        <w:separator/>
      </w:r>
    </w:p>
  </w:footnote>
  <w:footnote w:type="continuationSeparator" w:id="0">
    <w:p w14:paraId="6F966081" w14:textId="77777777" w:rsidR="000F7065" w:rsidRDefault="000F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23852" w14:textId="77777777" w:rsidR="00DC3EDF" w:rsidRDefault="00485094">
    <w:pPr>
      <w:pStyle w:val="Kopfzeile"/>
    </w:pPr>
    <w:r>
      <w:rPr>
        <w:noProof/>
      </w:rPr>
      <w:drawing>
        <wp:inline distT="0" distB="0" distL="0" distR="0" wp14:anchorId="669C61B0" wp14:editId="185C8949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310B8206" wp14:editId="2187E51E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0487"/>
    <w:rsid w:val="00063562"/>
    <w:rsid w:val="00063DAA"/>
    <w:rsid w:val="00096835"/>
    <w:rsid w:val="000A6D1D"/>
    <w:rsid w:val="000E28E8"/>
    <w:rsid w:val="000F03FD"/>
    <w:rsid w:val="000F107A"/>
    <w:rsid w:val="000F7065"/>
    <w:rsid w:val="00104F0B"/>
    <w:rsid w:val="00117320"/>
    <w:rsid w:val="001252BA"/>
    <w:rsid w:val="0016360B"/>
    <w:rsid w:val="00170383"/>
    <w:rsid w:val="001D6F6B"/>
    <w:rsid w:val="001F7644"/>
    <w:rsid w:val="00207440"/>
    <w:rsid w:val="00226739"/>
    <w:rsid w:val="002308A6"/>
    <w:rsid w:val="002447D6"/>
    <w:rsid w:val="00252FA1"/>
    <w:rsid w:val="00255A63"/>
    <w:rsid w:val="00297C37"/>
    <w:rsid w:val="002A6CD7"/>
    <w:rsid w:val="002C6197"/>
    <w:rsid w:val="0033443A"/>
    <w:rsid w:val="00341FF9"/>
    <w:rsid w:val="00347EB8"/>
    <w:rsid w:val="0036191A"/>
    <w:rsid w:val="003702F2"/>
    <w:rsid w:val="00397E70"/>
    <w:rsid w:val="003A0469"/>
    <w:rsid w:val="003F4C97"/>
    <w:rsid w:val="00422E75"/>
    <w:rsid w:val="00456E58"/>
    <w:rsid w:val="00485094"/>
    <w:rsid w:val="004A007C"/>
    <w:rsid w:val="00506BB9"/>
    <w:rsid w:val="00512A9D"/>
    <w:rsid w:val="005219CE"/>
    <w:rsid w:val="00537E2C"/>
    <w:rsid w:val="005639EA"/>
    <w:rsid w:val="005848A4"/>
    <w:rsid w:val="005879ED"/>
    <w:rsid w:val="005B3634"/>
    <w:rsid w:val="005C03BE"/>
    <w:rsid w:val="005C2EB0"/>
    <w:rsid w:val="005E3D37"/>
    <w:rsid w:val="00611A71"/>
    <w:rsid w:val="0061652E"/>
    <w:rsid w:val="0062533C"/>
    <w:rsid w:val="00671DF1"/>
    <w:rsid w:val="006778F6"/>
    <w:rsid w:val="006832BD"/>
    <w:rsid w:val="007066AB"/>
    <w:rsid w:val="00710BEA"/>
    <w:rsid w:val="00726DDC"/>
    <w:rsid w:val="0072745B"/>
    <w:rsid w:val="00732CD8"/>
    <w:rsid w:val="0075255F"/>
    <w:rsid w:val="00756BF3"/>
    <w:rsid w:val="0076530F"/>
    <w:rsid w:val="00765FF1"/>
    <w:rsid w:val="00766C5D"/>
    <w:rsid w:val="007710DE"/>
    <w:rsid w:val="00781EA2"/>
    <w:rsid w:val="00791028"/>
    <w:rsid w:val="007E42C0"/>
    <w:rsid w:val="008009D5"/>
    <w:rsid w:val="00857DF5"/>
    <w:rsid w:val="008A34CE"/>
    <w:rsid w:val="008A3BE3"/>
    <w:rsid w:val="008D4CDB"/>
    <w:rsid w:val="00911DDE"/>
    <w:rsid w:val="0091313C"/>
    <w:rsid w:val="00936491"/>
    <w:rsid w:val="009438FF"/>
    <w:rsid w:val="0099714A"/>
    <w:rsid w:val="00A03AE4"/>
    <w:rsid w:val="00A721EB"/>
    <w:rsid w:val="00A7310C"/>
    <w:rsid w:val="00A75D09"/>
    <w:rsid w:val="00A80530"/>
    <w:rsid w:val="00AA311C"/>
    <w:rsid w:val="00AD0B88"/>
    <w:rsid w:val="00B07D4D"/>
    <w:rsid w:val="00B36D5D"/>
    <w:rsid w:val="00B57B0F"/>
    <w:rsid w:val="00B857D9"/>
    <w:rsid w:val="00BA7E2E"/>
    <w:rsid w:val="00BB3F5E"/>
    <w:rsid w:val="00BF2FA8"/>
    <w:rsid w:val="00C058D0"/>
    <w:rsid w:val="00C14742"/>
    <w:rsid w:val="00C47656"/>
    <w:rsid w:val="00C64268"/>
    <w:rsid w:val="00C64B62"/>
    <w:rsid w:val="00C741F3"/>
    <w:rsid w:val="00C7631B"/>
    <w:rsid w:val="00C835D5"/>
    <w:rsid w:val="00CA414F"/>
    <w:rsid w:val="00CB2A58"/>
    <w:rsid w:val="00CE573D"/>
    <w:rsid w:val="00CF31AC"/>
    <w:rsid w:val="00CF3425"/>
    <w:rsid w:val="00D143E4"/>
    <w:rsid w:val="00D161DB"/>
    <w:rsid w:val="00DA3DC9"/>
    <w:rsid w:val="00DA7B85"/>
    <w:rsid w:val="00DC3EDF"/>
    <w:rsid w:val="00DD2408"/>
    <w:rsid w:val="00E15D7B"/>
    <w:rsid w:val="00E31BF2"/>
    <w:rsid w:val="00E40955"/>
    <w:rsid w:val="00E5360A"/>
    <w:rsid w:val="00E71598"/>
    <w:rsid w:val="00ED6895"/>
    <w:rsid w:val="00ED7DE3"/>
    <w:rsid w:val="00EF3E7A"/>
    <w:rsid w:val="00F00267"/>
    <w:rsid w:val="00F07433"/>
    <w:rsid w:val="00F66D61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244F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56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77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8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04804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1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79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80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1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22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84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86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3089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05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9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43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Enhk3Yjj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5096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969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3</cp:revision>
  <cp:lastPrinted>2017-10-12T07:58:00Z</cp:lastPrinted>
  <dcterms:created xsi:type="dcterms:W3CDTF">2024-11-28T14:06:00Z</dcterms:created>
  <dcterms:modified xsi:type="dcterms:W3CDTF">2024-11-28T14:07:00Z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